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CFAAB2">
      <w:pPr>
        <w:spacing w:line="600" w:lineRule="exact"/>
        <w:jc w:val="center"/>
        <w:rPr>
          <w:rFonts w:ascii="Times New Roman" w:hAnsi="Times New Roman" w:eastAsia="方正小标宋_GBK" w:cs="Times New Roman"/>
          <w:sz w:val="36"/>
          <w:szCs w:val="36"/>
        </w:rPr>
      </w:pPr>
    </w:p>
    <w:p w14:paraId="3DC01118">
      <w:pPr>
        <w:spacing w:line="600" w:lineRule="exact"/>
        <w:jc w:val="center"/>
        <w:rPr>
          <w:rFonts w:hint="eastAsia" w:ascii="方正大标宋简体" w:hAnsi="Times New Roman" w:eastAsia="方正大标宋简体" w:cs="Times New Roman"/>
          <w:sz w:val="44"/>
          <w:szCs w:val="44"/>
          <w:lang w:eastAsia="zh-CN"/>
        </w:rPr>
      </w:pPr>
      <w:r>
        <w:rPr>
          <w:rFonts w:hint="eastAsia" w:ascii="方正大标宋简体" w:hAnsi="Times New Roman" w:eastAsia="方正大标宋简体" w:cs="Times New Roman"/>
          <w:sz w:val="44"/>
          <w:szCs w:val="44"/>
        </w:rPr>
        <w:t>关于</w:t>
      </w:r>
      <w:r>
        <w:rPr>
          <w:rFonts w:hint="eastAsia" w:ascii="方正大标宋简体" w:hAnsi="Times New Roman" w:eastAsia="方正大标宋简体" w:cs="Times New Roman"/>
          <w:sz w:val="44"/>
          <w:szCs w:val="44"/>
          <w:lang w:val="en-US" w:eastAsia="zh-CN"/>
        </w:rPr>
        <w:t>南通市未来产业数据底座建设项目</w:t>
      </w:r>
      <w:r>
        <w:rPr>
          <w:rFonts w:hint="eastAsia" w:ascii="方正大标宋简体" w:hAnsi="Times New Roman" w:eastAsia="方正大标宋简体" w:cs="Times New Roman"/>
          <w:sz w:val="44"/>
          <w:szCs w:val="44"/>
        </w:rPr>
        <w:t>的单一来源采购</w:t>
      </w:r>
      <w:r>
        <w:rPr>
          <w:rFonts w:hint="eastAsia" w:ascii="方正大标宋简体" w:hAnsi="Times New Roman" w:eastAsia="方正大标宋简体" w:cs="Times New Roman"/>
          <w:sz w:val="44"/>
          <w:szCs w:val="44"/>
          <w:lang w:val="en-US" w:eastAsia="zh-CN"/>
        </w:rPr>
        <w:t>公告</w:t>
      </w:r>
    </w:p>
    <w:p w14:paraId="6F3C4E10">
      <w:pPr>
        <w:spacing w:line="600" w:lineRule="exact"/>
        <w:ind w:firstLine="640" w:firstLineChars="200"/>
        <w:rPr>
          <w:rFonts w:ascii="Times New Roman" w:hAnsi="Times New Roman" w:eastAsia="方正仿宋_GBK" w:cs="Times New Roman"/>
          <w:sz w:val="32"/>
          <w:szCs w:val="32"/>
        </w:rPr>
      </w:pPr>
    </w:p>
    <w:p w14:paraId="3F227EFE">
      <w:pPr>
        <w:spacing w:line="600" w:lineRule="exact"/>
        <w:ind w:left="638" w:leftChars="304" w:firstLine="0" w:firstLineChars="0"/>
        <w:rPr>
          <w:rFonts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一</w:t>
      </w:r>
      <w:r>
        <w:rPr>
          <w:rFonts w:hint="eastAsia" w:ascii="Times New Roman" w:hAnsi="Times New Roman" w:eastAsia="黑体" w:cs="Times New Roman"/>
          <w:sz w:val="32"/>
          <w:szCs w:val="32"/>
        </w:rPr>
        <w:t>、</w:t>
      </w:r>
      <w:r>
        <w:rPr>
          <w:rFonts w:hint="eastAsia" w:ascii="Times New Roman" w:hAnsi="Times New Roman" w:eastAsia="黑体" w:cs="Times New Roman"/>
          <w:sz w:val="32"/>
          <w:szCs w:val="32"/>
          <w:lang w:val="en-US" w:eastAsia="zh-CN"/>
        </w:rPr>
        <w:t>项目信息</w:t>
      </w:r>
      <w:r>
        <w:rPr>
          <w:rFonts w:hint="eastAsia" w:ascii="Times New Roman" w:hAnsi="Times New Roman" w:eastAsia="黑体" w:cs="Times New Roman"/>
          <w:sz w:val="32"/>
          <w:szCs w:val="32"/>
        </w:rPr>
        <w:br w:type="textWrapping"/>
      </w:r>
      <w:r>
        <w:rPr>
          <w:rFonts w:hint="eastAsia" w:ascii="仿宋_GB2312" w:hAnsi="Times New Roman" w:eastAsia="仿宋_GB2312" w:cs="Times New Roman"/>
          <w:sz w:val="32"/>
          <w:szCs w:val="32"/>
          <w:lang w:val="en-US" w:eastAsia="zh-CN"/>
        </w:rPr>
        <w:t>采购人：</w:t>
      </w:r>
      <w:r>
        <w:rPr>
          <w:rFonts w:hint="eastAsia" w:ascii="仿宋_GB2312" w:hAnsi="Times New Roman" w:eastAsia="仿宋_GB2312" w:cs="Times New Roman"/>
          <w:sz w:val="32"/>
          <w:szCs w:val="32"/>
        </w:rPr>
        <w:t>南通市科技信息研究所</w:t>
      </w:r>
    </w:p>
    <w:p w14:paraId="3AD231A8">
      <w:pPr>
        <w:spacing w:line="600" w:lineRule="exact"/>
        <w:ind w:firstLine="640" w:firstLineChars="200"/>
        <w:rPr>
          <w:rFonts w:hint="default"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项目名称：南通市未来产业数据底座建设项目</w:t>
      </w:r>
    </w:p>
    <w:p w14:paraId="01AA23C3">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拟采购的货物或服务的说明</w:t>
      </w:r>
      <w:r>
        <w:rPr>
          <w:rFonts w:ascii="仿宋_GB2312" w:hAnsi="Times New Roman" w:eastAsia="仿宋_GB2312" w:cs="Times New Roman"/>
          <w:sz w:val="32"/>
          <w:szCs w:val="32"/>
        </w:rPr>
        <w:t>：详见附件1</w:t>
      </w:r>
    </w:p>
    <w:p w14:paraId="663452D3">
      <w:pPr>
        <w:spacing w:line="600" w:lineRule="exact"/>
        <w:ind w:firstLine="640" w:firstLineChars="200"/>
        <w:rPr>
          <w:rFonts w:hint="default"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拟采购的货物或服务的预算金额：4.6万元</w:t>
      </w:r>
    </w:p>
    <w:p w14:paraId="03C82886">
      <w:pPr>
        <w:spacing w:line="600" w:lineRule="exact"/>
        <w:ind w:firstLine="640" w:firstLineChars="200"/>
        <w:rPr>
          <w:rFonts w:hint="eastAsia" w:ascii="Segoe UI" w:hAnsi="Segoe UI" w:eastAsia="宋体" w:cs="Segoe UI"/>
          <w:i w:val="0"/>
          <w:iCs w:val="0"/>
          <w:caps w:val="0"/>
          <w:color w:val="0F1115"/>
          <w:spacing w:val="0"/>
          <w:sz w:val="24"/>
          <w:szCs w:val="24"/>
          <w:shd w:val="clear" w:fill="FFFFFF"/>
          <w:lang w:eastAsia="zh-CN"/>
        </w:rPr>
      </w:pPr>
      <w:r>
        <w:rPr>
          <w:rFonts w:hint="eastAsia" w:ascii="仿宋_GB2312" w:hAnsi="Times New Roman" w:eastAsia="仿宋_GB2312" w:cs="Times New Roman"/>
          <w:sz w:val="32"/>
          <w:szCs w:val="32"/>
          <w:lang w:val="en-US" w:eastAsia="zh-CN"/>
        </w:rPr>
        <w:t>采用单一来源采购方式的原因及说明：</w:t>
      </w:r>
      <w:r>
        <w:rPr>
          <w:rFonts w:hint="eastAsia" w:ascii="仿宋_GB2312" w:hAnsi="Times New Roman" w:eastAsia="仿宋_GB2312" w:cs="Times New Roman"/>
          <w:i w:val="0"/>
          <w:iCs w:val="0"/>
          <w:caps w:val="0"/>
          <w:spacing w:val="0"/>
          <w:sz w:val="32"/>
          <w:szCs w:val="32"/>
          <w:shd w:val="clear"/>
        </w:rPr>
        <w:t>为支撑我市未来产业发展，本项目拟依托现有“南通科技文献资源中心”平台，构建聚焦合成生物等未来产业细分领域的智能知识库子模块。经专家论证，建议由江苏省科学技术情报研究所承担建设任务，以确保与现有系统无缝集成、服务延续，并凭借其专业经验提升效率、</w:t>
      </w:r>
      <w:bookmarkStart w:id="0" w:name="_GoBack"/>
      <w:bookmarkEnd w:id="0"/>
      <w:r>
        <w:rPr>
          <w:rFonts w:hint="eastAsia" w:ascii="仿宋_GB2312" w:hAnsi="Times New Roman" w:eastAsia="仿宋_GB2312" w:cs="Times New Roman"/>
          <w:i w:val="0"/>
          <w:iCs w:val="0"/>
          <w:caps w:val="0"/>
          <w:spacing w:val="0"/>
          <w:sz w:val="32"/>
          <w:szCs w:val="32"/>
          <w:shd w:val="clear"/>
        </w:rPr>
        <w:t>控制成本。根据《中华人民共和国政府采购法》第三十一条，本项目适用单一来源采购方式</w:t>
      </w:r>
      <w:r>
        <w:rPr>
          <w:rFonts w:hint="eastAsia" w:ascii="仿宋_GB2312" w:hAnsi="Times New Roman" w:eastAsia="仿宋_GB2312" w:cs="Times New Roman"/>
          <w:i w:val="0"/>
          <w:iCs w:val="0"/>
          <w:caps w:val="0"/>
          <w:spacing w:val="0"/>
          <w:sz w:val="32"/>
          <w:szCs w:val="32"/>
          <w:shd w:val="clear"/>
          <w:lang w:eastAsia="zh-CN"/>
        </w:rPr>
        <w:t>。</w:t>
      </w:r>
    </w:p>
    <w:p w14:paraId="2B47CDF0">
      <w:pPr>
        <w:spacing w:line="600" w:lineRule="exact"/>
        <w:ind w:firstLine="640" w:firstLineChars="200"/>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二、拟定供应商信息</w:t>
      </w:r>
    </w:p>
    <w:p w14:paraId="5DF11EEB">
      <w:pPr>
        <w:spacing w:line="600" w:lineRule="exact"/>
        <w:ind w:left="958" w:leftChars="304" w:hanging="320" w:hangingChars="1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名称：江苏省科学技术情报研究所</w:t>
      </w:r>
    </w:p>
    <w:p w14:paraId="42F5D7FD">
      <w:pPr>
        <w:spacing w:line="600" w:lineRule="exact"/>
        <w:ind w:left="958" w:leftChars="304" w:hanging="320" w:hangingChars="1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地址：江苏省南京市龙蟠路171号</w:t>
      </w:r>
    </w:p>
    <w:p w14:paraId="4F5DF76A">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统一社会信用代码：12320000466002892F</w:t>
      </w:r>
    </w:p>
    <w:p w14:paraId="02AFF932">
      <w:pPr>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三</w:t>
      </w:r>
      <w:r>
        <w:rPr>
          <w:rFonts w:ascii="Times New Roman" w:hAnsi="Times New Roman" w:eastAsia="黑体" w:cs="Times New Roman"/>
          <w:sz w:val="32"/>
          <w:szCs w:val="32"/>
        </w:rPr>
        <w:t>、时间、地点和联系人信息</w:t>
      </w:r>
    </w:p>
    <w:p w14:paraId="52FE63BF">
      <w:pPr>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1.公示期：自202</w:t>
      </w:r>
      <w:r>
        <w:rPr>
          <w:rFonts w:hint="eastAsia" w:ascii="仿宋_GB2312" w:hAnsi="Times New Roman" w:eastAsia="仿宋_GB2312" w:cs="Times New Roman"/>
          <w:sz w:val="32"/>
          <w:szCs w:val="32"/>
          <w:lang w:val="en-US" w:eastAsia="zh-CN"/>
        </w:rPr>
        <w:t>5</w:t>
      </w:r>
      <w:r>
        <w:rPr>
          <w:rFonts w:hint="eastAsia" w:ascii="仿宋_GB2312" w:hAnsi="Times New Roman" w:eastAsia="仿宋_GB2312" w:cs="Times New Roman"/>
          <w:sz w:val="32"/>
          <w:szCs w:val="32"/>
        </w:rPr>
        <w:t>年</w:t>
      </w:r>
      <w:r>
        <w:rPr>
          <w:rFonts w:hint="eastAsia" w:ascii="仿宋_GB2312" w:hAnsi="Times New Roman" w:eastAsia="仿宋_GB2312" w:cs="Times New Roman"/>
          <w:sz w:val="32"/>
          <w:szCs w:val="32"/>
          <w:lang w:val="en-US" w:eastAsia="zh-CN"/>
        </w:rPr>
        <w:t>10</w:t>
      </w:r>
      <w:r>
        <w:rPr>
          <w:rFonts w:hint="eastAsia" w:ascii="仿宋_GB2312" w:hAnsi="Times New Roman" w:eastAsia="仿宋_GB2312" w:cs="Times New Roman"/>
          <w:sz w:val="32"/>
          <w:szCs w:val="32"/>
        </w:rPr>
        <w:t>月</w:t>
      </w:r>
      <w:r>
        <w:rPr>
          <w:rFonts w:hint="eastAsia" w:ascii="仿宋_GB2312" w:hAnsi="Times New Roman" w:eastAsia="仿宋_GB2312" w:cs="Times New Roman"/>
          <w:sz w:val="32"/>
          <w:szCs w:val="32"/>
          <w:lang w:val="en-US" w:eastAsia="zh-CN"/>
        </w:rPr>
        <w:t>9</w:t>
      </w:r>
      <w:r>
        <w:rPr>
          <w:rFonts w:hint="eastAsia" w:ascii="仿宋_GB2312" w:hAnsi="Times New Roman" w:eastAsia="仿宋_GB2312" w:cs="Times New Roman"/>
          <w:sz w:val="32"/>
          <w:szCs w:val="32"/>
        </w:rPr>
        <w:t>日——202</w:t>
      </w:r>
      <w:r>
        <w:rPr>
          <w:rFonts w:hint="eastAsia" w:ascii="仿宋_GB2312" w:hAnsi="Times New Roman" w:eastAsia="仿宋_GB2312" w:cs="Times New Roman"/>
          <w:sz w:val="32"/>
          <w:szCs w:val="32"/>
          <w:lang w:val="en-US" w:eastAsia="zh-CN"/>
        </w:rPr>
        <w:t>5</w:t>
      </w:r>
      <w:r>
        <w:rPr>
          <w:rFonts w:hint="eastAsia" w:ascii="仿宋_GB2312" w:hAnsi="Times New Roman" w:eastAsia="仿宋_GB2312" w:cs="Times New Roman"/>
          <w:sz w:val="32"/>
          <w:szCs w:val="32"/>
        </w:rPr>
        <w:t>年</w:t>
      </w:r>
      <w:r>
        <w:rPr>
          <w:rFonts w:hint="eastAsia" w:ascii="仿宋_GB2312" w:hAnsi="Times New Roman" w:eastAsia="仿宋_GB2312" w:cs="Times New Roman"/>
          <w:sz w:val="32"/>
          <w:szCs w:val="32"/>
          <w:lang w:val="en-US" w:eastAsia="zh-CN"/>
        </w:rPr>
        <w:t>10</w:t>
      </w:r>
      <w:r>
        <w:rPr>
          <w:rFonts w:hint="eastAsia" w:ascii="仿宋_GB2312" w:hAnsi="Times New Roman" w:eastAsia="仿宋_GB2312" w:cs="Times New Roman"/>
          <w:sz w:val="32"/>
          <w:szCs w:val="32"/>
        </w:rPr>
        <w:t>月1</w:t>
      </w:r>
      <w:r>
        <w:rPr>
          <w:rFonts w:hint="eastAsia" w:ascii="仿宋_GB2312" w:hAnsi="Times New Roman" w:eastAsia="仿宋_GB2312" w:cs="Times New Roman"/>
          <w:sz w:val="32"/>
          <w:szCs w:val="32"/>
          <w:lang w:val="en-US" w:eastAsia="zh-CN"/>
        </w:rPr>
        <w:t>4</w:t>
      </w:r>
      <w:r>
        <w:rPr>
          <w:rFonts w:hint="eastAsia" w:ascii="仿宋_GB2312" w:hAnsi="Times New Roman" w:eastAsia="仿宋_GB2312" w:cs="Times New Roman"/>
          <w:sz w:val="32"/>
          <w:szCs w:val="32"/>
        </w:rPr>
        <w:t>日17:00 截止，如对本公示有异议的，请于202</w:t>
      </w:r>
      <w:r>
        <w:rPr>
          <w:rFonts w:hint="eastAsia" w:ascii="仿宋_GB2312" w:hAnsi="Times New Roman" w:eastAsia="仿宋_GB2312" w:cs="Times New Roman"/>
          <w:sz w:val="32"/>
          <w:szCs w:val="32"/>
          <w:lang w:val="en-US" w:eastAsia="zh-CN"/>
        </w:rPr>
        <w:t>5</w:t>
      </w:r>
      <w:r>
        <w:rPr>
          <w:rFonts w:hint="eastAsia" w:ascii="仿宋_GB2312" w:hAnsi="Times New Roman" w:eastAsia="仿宋_GB2312" w:cs="Times New Roman"/>
          <w:sz w:val="32"/>
          <w:szCs w:val="32"/>
        </w:rPr>
        <w:t>年1</w:t>
      </w:r>
      <w:r>
        <w:rPr>
          <w:rFonts w:hint="eastAsia" w:ascii="仿宋_GB2312" w:hAnsi="Times New Roman" w:eastAsia="仿宋_GB2312" w:cs="Times New Roman"/>
          <w:sz w:val="32"/>
          <w:szCs w:val="32"/>
          <w:lang w:val="en-US" w:eastAsia="zh-CN"/>
        </w:rPr>
        <w:t>0</w:t>
      </w:r>
      <w:r>
        <w:rPr>
          <w:rFonts w:hint="eastAsia" w:ascii="仿宋_GB2312" w:hAnsi="Times New Roman" w:eastAsia="仿宋_GB2312" w:cs="Times New Roman"/>
          <w:sz w:val="32"/>
          <w:szCs w:val="32"/>
        </w:rPr>
        <w:t>月1</w:t>
      </w:r>
      <w:r>
        <w:rPr>
          <w:rFonts w:hint="eastAsia" w:ascii="仿宋_GB2312" w:hAnsi="Times New Roman" w:eastAsia="仿宋_GB2312" w:cs="Times New Roman"/>
          <w:sz w:val="32"/>
          <w:szCs w:val="32"/>
          <w:lang w:val="en-US" w:eastAsia="zh-CN"/>
        </w:rPr>
        <w:t>4</w:t>
      </w:r>
      <w:r>
        <w:rPr>
          <w:rFonts w:hint="eastAsia" w:ascii="仿宋_GB2312" w:hAnsi="Times New Roman" w:eastAsia="仿宋_GB2312" w:cs="Times New Roman"/>
          <w:sz w:val="32"/>
          <w:szCs w:val="32"/>
        </w:rPr>
        <w:t>日17:00前将书面意见反馈给采购人。</w:t>
      </w:r>
    </w:p>
    <w:p w14:paraId="2A738A6F">
      <w:pPr>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2.供应商响应文件接受截止时间及谈判开始时间： 202</w:t>
      </w:r>
      <w:r>
        <w:rPr>
          <w:rFonts w:hint="eastAsia" w:ascii="仿宋_GB2312" w:hAnsi="Times New Roman" w:eastAsia="仿宋_GB2312" w:cs="Times New Roman"/>
          <w:sz w:val="32"/>
          <w:szCs w:val="32"/>
          <w:lang w:val="en-US" w:eastAsia="zh-CN"/>
        </w:rPr>
        <w:t>5</w:t>
      </w:r>
      <w:r>
        <w:rPr>
          <w:rFonts w:hint="eastAsia" w:ascii="仿宋_GB2312" w:hAnsi="Times New Roman" w:eastAsia="仿宋_GB2312" w:cs="Times New Roman"/>
          <w:sz w:val="32"/>
          <w:szCs w:val="32"/>
        </w:rPr>
        <w:t>年1</w:t>
      </w:r>
      <w:r>
        <w:rPr>
          <w:rFonts w:hint="eastAsia" w:ascii="仿宋_GB2312" w:hAnsi="Times New Roman" w:eastAsia="仿宋_GB2312" w:cs="Times New Roman"/>
          <w:sz w:val="32"/>
          <w:szCs w:val="32"/>
          <w:lang w:val="en-US" w:eastAsia="zh-CN"/>
        </w:rPr>
        <w:t>0</w:t>
      </w:r>
      <w:r>
        <w:rPr>
          <w:rFonts w:hint="eastAsia" w:ascii="仿宋_GB2312" w:hAnsi="Times New Roman" w:eastAsia="仿宋_GB2312" w:cs="Times New Roman"/>
          <w:sz w:val="32"/>
          <w:szCs w:val="32"/>
        </w:rPr>
        <w:t>月</w:t>
      </w:r>
      <w:r>
        <w:rPr>
          <w:rFonts w:hint="eastAsia" w:ascii="仿宋_GB2312" w:hAnsi="Times New Roman" w:eastAsia="仿宋_GB2312" w:cs="Times New Roman"/>
          <w:sz w:val="32"/>
          <w:szCs w:val="32"/>
          <w:lang w:val="en-US" w:eastAsia="zh-CN"/>
        </w:rPr>
        <w:t>21</w:t>
      </w:r>
      <w:r>
        <w:rPr>
          <w:rFonts w:hint="eastAsia" w:ascii="仿宋_GB2312" w:hAnsi="Times New Roman" w:eastAsia="仿宋_GB2312" w:cs="Times New Roman"/>
          <w:sz w:val="32"/>
          <w:szCs w:val="32"/>
        </w:rPr>
        <w:t>日下午</w:t>
      </w:r>
      <w:r>
        <w:rPr>
          <w:rFonts w:hint="eastAsia" w:ascii="仿宋_GB2312" w:hAnsi="Times New Roman" w:eastAsia="仿宋_GB2312" w:cs="Times New Roman"/>
          <w:sz w:val="32"/>
          <w:szCs w:val="32"/>
          <w:lang w:val="en-US" w:eastAsia="zh-CN"/>
        </w:rPr>
        <w:t>14:00</w:t>
      </w:r>
      <w:r>
        <w:rPr>
          <w:rFonts w:hint="eastAsia" w:ascii="仿宋_GB2312" w:hAnsi="Times New Roman" w:eastAsia="仿宋_GB2312" w:cs="Times New Roman"/>
          <w:sz w:val="32"/>
          <w:szCs w:val="32"/>
        </w:rPr>
        <w:t>。</w:t>
      </w:r>
    </w:p>
    <w:p w14:paraId="3E001247">
      <w:pPr>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3.谈判地点：南通市崇川区崇川路58号南通产业技术研究院1号楼</w:t>
      </w:r>
      <w:r>
        <w:rPr>
          <w:rFonts w:hint="eastAsia" w:ascii="仿宋_GB2312" w:hAnsi="Times New Roman" w:eastAsia="仿宋_GB2312" w:cs="Times New Roman"/>
          <w:sz w:val="32"/>
          <w:szCs w:val="32"/>
          <w:lang w:val="en-US" w:eastAsia="zh-CN"/>
        </w:rPr>
        <w:t>322</w:t>
      </w:r>
      <w:r>
        <w:rPr>
          <w:rFonts w:hint="eastAsia" w:ascii="仿宋_GB2312" w:hAnsi="Times New Roman" w:eastAsia="仿宋_GB2312" w:cs="Times New Roman"/>
          <w:sz w:val="32"/>
          <w:szCs w:val="32"/>
        </w:rPr>
        <w:t>会议室。</w:t>
      </w:r>
    </w:p>
    <w:p w14:paraId="26667A2C">
      <w:pPr>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4.谈判联系人：</w:t>
      </w:r>
      <w:r>
        <w:rPr>
          <w:rFonts w:hint="eastAsia" w:ascii="仿宋_GB2312" w:hAnsi="Times New Roman" w:eastAsia="仿宋_GB2312" w:cs="Times New Roman"/>
          <w:sz w:val="32"/>
          <w:szCs w:val="32"/>
          <w:lang w:val="en-US" w:eastAsia="zh-CN"/>
        </w:rPr>
        <w:t>陈宇航</w:t>
      </w:r>
      <w:r>
        <w:rPr>
          <w:rFonts w:hint="eastAsia" w:ascii="仿宋_GB2312" w:hAnsi="Times New Roman" w:eastAsia="仿宋_GB2312" w:cs="Times New Roman"/>
          <w:sz w:val="32"/>
          <w:szCs w:val="32"/>
        </w:rPr>
        <w:t>，电话：0513-55018</w:t>
      </w:r>
      <w:r>
        <w:rPr>
          <w:rFonts w:hint="eastAsia" w:ascii="仿宋_GB2312" w:hAnsi="Times New Roman" w:eastAsia="仿宋_GB2312" w:cs="Times New Roman"/>
          <w:sz w:val="32"/>
          <w:szCs w:val="32"/>
          <w:lang w:val="en-US" w:eastAsia="zh-CN"/>
        </w:rPr>
        <w:t>912</w:t>
      </w:r>
      <w:r>
        <w:rPr>
          <w:rFonts w:hint="eastAsia" w:ascii="仿宋_GB2312" w:hAnsi="Times New Roman" w:eastAsia="仿宋_GB2312" w:cs="Times New Roman"/>
          <w:sz w:val="32"/>
          <w:szCs w:val="32"/>
        </w:rPr>
        <w:t>。时间地点如有变化另行通知（如有需要，谈判将以视频会议形式进行）。</w:t>
      </w:r>
    </w:p>
    <w:p w14:paraId="437521E6">
      <w:pPr>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四</w:t>
      </w:r>
      <w:r>
        <w:rPr>
          <w:rFonts w:ascii="Times New Roman" w:hAnsi="Times New Roman" w:eastAsia="黑体" w:cs="Times New Roman"/>
          <w:sz w:val="32"/>
          <w:szCs w:val="32"/>
        </w:rPr>
        <w:t>、供应商需递交的材料</w:t>
      </w:r>
    </w:p>
    <w:p w14:paraId="3689136D">
      <w:pPr>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1.报名登记表（见附件）；</w:t>
      </w:r>
    </w:p>
    <w:p w14:paraId="36338206">
      <w:pPr>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2.法人/负责人委托书，授权人身份证复印件（带原件备查）；</w:t>
      </w:r>
    </w:p>
    <w:p w14:paraId="51872F62">
      <w:pPr>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3.供应商简况、资格证明文件复印件（加盖公章）；</w:t>
      </w:r>
    </w:p>
    <w:p w14:paraId="42C0A684">
      <w:pPr>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4.交付进度与售后服务承诺（加盖公章）；</w:t>
      </w:r>
    </w:p>
    <w:p w14:paraId="5B6AB44B">
      <w:pPr>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5.详细的报价依据和清单（参见附件，加盖公章）。</w:t>
      </w:r>
    </w:p>
    <w:p w14:paraId="6DF7B854">
      <w:pPr>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请将上述材料按顺序自编目录牢固装订成册，正本1份，副本2份，均需采用A4纸。谈判文件上要明确标注供应商全称及“正本”或“副本”字样，一旦正本和副本有差异以正本为准。谈判文件正本须打印并由法定代表人或其授权人签字并加盖公章。副本可复印，但须加盖公章。</w:t>
      </w:r>
    </w:p>
    <w:p w14:paraId="30828FDA">
      <w:pPr>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五</w:t>
      </w:r>
      <w:r>
        <w:rPr>
          <w:rFonts w:ascii="Times New Roman" w:hAnsi="Times New Roman" w:eastAsia="黑体" w:cs="Times New Roman"/>
          <w:sz w:val="32"/>
          <w:szCs w:val="32"/>
        </w:rPr>
        <w:t>、谈判原则</w:t>
      </w:r>
    </w:p>
    <w:p w14:paraId="124724EB">
      <w:pPr>
        <w:spacing w:line="600" w:lineRule="exact"/>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1</w:t>
      </w:r>
      <w:r>
        <w:rPr>
          <w:rFonts w:hint="eastAsia" w:ascii="仿宋_GB2312" w:hAnsi="Times New Roman" w:eastAsia="仿宋_GB2312" w:cs="Times New Roman"/>
          <w:sz w:val="32"/>
          <w:szCs w:val="32"/>
        </w:rPr>
        <w:t>.</w:t>
      </w:r>
      <w:r>
        <w:rPr>
          <w:rFonts w:ascii="仿宋_GB2312" w:hAnsi="Times New Roman" w:eastAsia="仿宋_GB2312" w:cs="Times New Roman"/>
          <w:sz w:val="32"/>
          <w:szCs w:val="32"/>
        </w:rPr>
        <w:t>供应商参加单一来源谈判时，不按本公告要求提供齐全谈判材料的，可被拒绝进行单一来源谈判采购。</w:t>
      </w:r>
    </w:p>
    <w:p w14:paraId="2AA25774">
      <w:pPr>
        <w:spacing w:line="600" w:lineRule="exact"/>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2</w:t>
      </w:r>
      <w:r>
        <w:rPr>
          <w:rFonts w:hint="eastAsia" w:ascii="仿宋_GB2312" w:hAnsi="Times New Roman" w:eastAsia="仿宋_GB2312" w:cs="Times New Roman"/>
          <w:sz w:val="32"/>
          <w:szCs w:val="32"/>
        </w:rPr>
        <w:t>.</w:t>
      </w:r>
      <w:r>
        <w:rPr>
          <w:rFonts w:ascii="仿宋_GB2312" w:hAnsi="Times New Roman" w:eastAsia="仿宋_GB2312" w:cs="Times New Roman"/>
          <w:sz w:val="32"/>
          <w:szCs w:val="32"/>
        </w:rPr>
        <w:t>单一来源采购人员查验供应商代表身份证明，文件响应采购需求程度及偏差程度。单一来源采购人员应遵循物有所值和价格合理的原则商定洽谈方案的价格承受上限，然后集中与供应商就价格问题进行谈判，供应商第一次报价超项目预算的不予接收，谈判报价原则上不超过3次，超出商定的洽谈方案的价格承受上限，本次谈判予以终止。</w:t>
      </w:r>
    </w:p>
    <w:p w14:paraId="0BAF54A8">
      <w:pPr>
        <w:spacing w:line="600" w:lineRule="exact"/>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3</w:t>
      </w:r>
      <w:r>
        <w:rPr>
          <w:rFonts w:hint="eastAsia" w:ascii="仿宋_GB2312" w:hAnsi="Times New Roman" w:eastAsia="仿宋_GB2312" w:cs="Times New Roman"/>
          <w:sz w:val="32"/>
          <w:szCs w:val="32"/>
        </w:rPr>
        <w:t>.</w:t>
      </w:r>
      <w:r>
        <w:rPr>
          <w:rFonts w:ascii="仿宋_GB2312" w:hAnsi="Times New Roman" w:eastAsia="仿宋_GB2312" w:cs="Times New Roman"/>
          <w:sz w:val="32"/>
          <w:szCs w:val="32"/>
        </w:rPr>
        <w:t>谈判成功后由单一来源采购人员出具成交报告。</w:t>
      </w:r>
    </w:p>
    <w:p w14:paraId="1EC53C4C">
      <w:pPr>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六</w:t>
      </w:r>
      <w:r>
        <w:rPr>
          <w:rFonts w:ascii="Times New Roman" w:hAnsi="Times New Roman" w:eastAsia="黑体" w:cs="Times New Roman"/>
          <w:sz w:val="32"/>
          <w:szCs w:val="32"/>
        </w:rPr>
        <w:t>、</w:t>
      </w:r>
      <w:r>
        <w:rPr>
          <w:rFonts w:hint="eastAsia" w:ascii="Times New Roman" w:hAnsi="Times New Roman" w:eastAsia="黑体" w:cs="Times New Roman"/>
          <w:sz w:val="32"/>
          <w:szCs w:val="32"/>
        </w:rPr>
        <w:t>发出成交通知书</w:t>
      </w:r>
    </w:p>
    <w:p w14:paraId="0387E208">
      <w:pPr>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南通市科技信息研究所向成交供应商发出成交通知书。成交通知书发出后，成交供应商放弃成交的，应当承担相应的法律责任。</w:t>
      </w:r>
    </w:p>
    <w:p w14:paraId="7B6F148B">
      <w:pPr>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七</w:t>
      </w:r>
      <w:r>
        <w:rPr>
          <w:rFonts w:ascii="Times New Roman" w:hAnsi="Times New Roman" w:eastAsia="黑体" w:cs="Times New Roman"/>
          <w:sz w:val="32"/>
          <w:szCs w:val="32"/>
        </w:rPr>
        <w:t>、合同签订与付款</w:t>
      </w:r>
    </w:p>
    <w:p w14:paraId="7CFCC14F">
      <w:pPr>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1.采购谈判结果公示期满后，成交供应商和采购单位签订合同。签订采购合同一式四份。所签合同不得对采购文件作实质性修改。采购单位不得向成交供应商提出不合理的要求作为签订合同的条件，不得与成交供应商订立背离采购文件实质性内容的协议。</w:t>
      </w:r>
    </w:p>
    <w:p w14:paraId="2989A151">
      <w:pPr>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2.成交供应商出现违约情形，应当及时纠正或补偿；造成损失的，按合同约定追究违约责任。</w:t>
      </w:r>
    </w:p>
    <w:p w14:paraId="3E2EF49E">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3.本次招标服务期限为一年，单一来源谈判现场根据投标方案中的内容，综合确定最终付款方式。服务维护期为1年，1年后根据双方约定签订继续服务合同，如不增加内容，合同价格不得高于本合同。</w:t>
      </w:r>
    </w:p>
    <w:p w14:paraId="3F338A62">
      <w:pPr>
        <w:spacing w:line="600" w:lineRule="exact"/>
        <w:rPr>
          <w:rFonts w:ascii="仿宋_GB2312" w:hAnsi="Times New Roman" w:eastAsia="仿宋_GB2312" w:cs="Times New Roman"/>
          <w:sz w:val="32"/>
          <w:szCs w:val="32"/>
        </w:rPr>
      </w:pPr>
      <w:r>
        <w:rPr>
          <w:rFonts w:ascii="仿宋_GB2312" w:hAnsi="Times New Roman" w:eastAsia="仿宋_GB2312" w:cs="Times New Roman"/>
          <w:sz w:val="32"/>
          <w:szCs w:val="32"/>
        </w:rPr>
        <w:t>附件：1</w:t>
      </w:r>
      <w:r>
        <w:rPr>
          <w:rFonts w:hint="eastAsia" w:ascii="仿宋_GB2312" w:hAnsi="Times New Roman" w:eastAsia="仿宋_GB2312" w:cs="Times New Roman"/>
          <w:sz w:val="32"/>
          <w:szCs w:val="32"/>
        </w:rPr>
        <w:t>.</w:t>
      </w:r>
      <w:r>
        <w:rPr>
          <w:rFonts w:ascii="仿宋_GB2312" w:hAnsi="Times New Roman" w:eastAsia="仿宋_GB2312" w:cs="Times New Roman"/>
          <w:sz w:val="32"/>
          <w:szCs w:val="32"/>
        </w:rPr>
        <w:t>项目需求</w:t>
      </w:r>
    </w:p>
    <w:p w14:paraId="0443242A">
      <w:pPr>
        <w:spacing w:line="600" w:lineRule="exact"/>
        <w:ind w:firstLine="960" w:firstLineChars="300"/>
        <w:rPr>
          <w:rFonts w:ascii="仿宋_GB2312" w:hAnsi="Times New Roman" w:eastAsia="仿宋_GB2312" w:cs="Times New Roman"/>
          <w:sz w:val="32"/>
          <w:szCs w:val="32"/>
        </w:rPr>
      </w:pPr>
      <w:r>
        <w:rPr>
          <w:rFonts w:ascii="仿宋_GB2312" w:hAnsi="Times New Roman" w:eastAsia="仿宋_GB2312" w:cs="Times New Roman"/>
          <w:sz w:val="32"/>
          <w:szCs w:val="32"/>
        </w:rPr>
        <w:t>2</w:t>
      </w:r>
      <w:r>
        <w:rPr>
          <w:rFonts w:hint="eastAsia" w:ascii="仿宋_GB2312" w:hAnsi="Times New Roman" w:eastAsia="仿宋_GB2312" w:cs="Times New Roman"/>
          <w:sz w:val="32"/>
          <w:szCs w:val="32"/>
        </w:rPr>
        <w:t>.</w:t>
      </w:r>
      <w:r>
        <w:rPr>
          <w:rFonts w:ascii="仿宋_GB2312" w:hAnsi="Times New Roman" w:eastAsia="仿宋_GB2312" w:cs="Times New Roman"/>
          <w:sz w:val="32"/>
          <w:szCs w:val="32"/>
        </w:rPr>
        <w:t>报名登记表</w:t>
      </w:r>
    </w:p>
    <w:p w14:paraId="1E2680B9">
      <w:pPr>
        <w:spacing w:line="600" w:lineRule="exact"/>
        <w:ind w:firstLine="960" w:firstLineChars="300"/>
        <w:rPr>
          <w:rFonts w:ascii="仿宋_GB2312" w:hAnsi="Times New Roman" w:eastAsia="仿宋_GB2312" w:cs="Times New Roman"/>
          <w:sz w:val="32"/>
          <w:szCs w:val="32"/>
        </w:rPr>
      </w:pPr>
      <w:r>
        <w:rPr>
          <w:rFonts w:ascii="仿宋_GB2312" w:hAnsi="Times New Roman" w:eastAsia="仿宋_GB2312" w:cs="Times New Roman"/>
          <w:sz w:val="32"/>
          <w:szCs w:val="32"/>
        </w:rPr>
        <w:t>3</w:t>
      </w:r>
      <w:r>
        <w:rPr>
          <w:rFonts w:hint="eastAsia" w:ascii="仿宋_GB2312" w:hAnsi="Times New Roman" w:eastAsia="仿宋_GB2312" w:cs="Times New Roman"/>
          <w:sz w:val="32"/>
          <w:szCs w:val="32"/>
        </w:rPr>
        <w:t>.法人授权委托书</w:t>
      </w:r>
    </w:p>
    <w:p w14:paraId="77563148">
      <w:pPr>
        <w:spacing w:line="600" w:lineRule="exact"/>
        <w:ind w:firstLine="960" w:firstLineChars="300"/>
        <w:rPr>
          <w:rFonts w:ascii="仿宋_GB2312" w:hAnsi="Times New Roman" w:eastAsia="仿宋_GB2312" w:cs="Times New Roman"/>
          <w:sz w:val="32"/>
          <w:szCs w:val="32"/>
        </w:rPr>
      </w:pPr>
      <w:r>
        <w:rPr>
          <w:rFonts w:hint="eastAsia" w:ascii="仿宋_GB2312" w:hAnsi="Times New Roman" w:eastAsia="仿宋_GB2312" w:cs="Times New Roman"/>
          <w:sz w:val="32"/>
          <w:szCs w:val="32"/>
        </w:rPr>
        <w:t>4.</w:t>
      </w:r>
      <w:r>
        <w:rPr>
          <w:rFonts w:ascii="仿宋_GB2312" w:hAnsi="Times New Roman" w:eastAsia="仿宋_GB2312" w:cs="Times New Roman"/>
          <w:sz w:val="32"/>
          <w:szCs w:val="32"/>
        </w:rPr>
        <w:t>报价一览表</w:t>
      </w:r>
    </w:p>
    <w:p w14:paraId="7F21B37A">
      <w:pPr>
        <w:spacing w:line="600" w:lineRule="exact"/>
        <w:ind w:firstLine="960" w:firstLineChars="300"/>
        <w:rPr>
          <w:rFonts w:ascii="仿宋_GB2312" w:hAnsi="Times New Roman" w:eastAsia="仿宋_GB2312" w:cs="Times New Roman"/>
          <w:sz w:val="32"/>
          <w:szCs w:val="32"/>
        </w:rPr>
      </w:pPr>
      <w:r>
        <w:rPr>
          <w:rFonts w:hint="eastAsia" w:ascii="仿宋_GB2312" w:hAnsi="Times New Roman" w:eastAsia="仿宋_GB2312" w:cs="Times New Roman"/>
          <w:sz w:val="32"/>
          <w:szCs w:val="32"/>
        </w:rPr>
        <w:t>5.单一来源采购专家论证意见</w:t>
      </w:r>
    </w:p>
    <w:p w14:paraId="369EF1A6">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 </w:t>
      </w:r>
    </w:p>
    <w:p w14:paraId="25CF37FE">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                                                                                                         南通市科技信息研究所</w:t>
      </w:r>
    </w:p>
    <w:p w14:paraId="3BA2CE5B">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                                         202</w:t>
      </w:r>
      <w:r>
        <w:rPr>
          <w:rFonts w:hint="eastAsia" w:ascii="Times New Roman" w:hAnsi="Times New Roman" w:eastAsia="方正仿宋_GBK" w:cs="Times New Roman"/>
          <w:sz w:val="32"/>
          <w:szCs w:val="32"/>
          <w:lang w:val="en-US" w:eastAsia="zh-CN"/>
        </w:rPr>
        <w:t>5</w:t>
      </w:r>
      <w:r>
        <w:rPr>
          <w:rFonts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10</w:t>
      </w:r>
      <w:r>
        <w:rPr>
          <w:rFonts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9</w:t>
      </w:r>
      <w:r>
        <w:rPr>
          <w:rFonts w:ascii="Times New Roman" w:hAnsi="Times New Roman" w:eastAsia="方正仿宋_GBK" w:cs="Times New Roman"/>
          <w:sz w:val="32"/>
          <w:szCs w:val="32"/>
        </w:rPr>
        <w:t>日</w:t>
      </w:r>
    </w:p>
    <w:p w14:paraId="1B1A0549">
      <w:pPr>
        <w:widowControl/>
        <w:spacing w:line="600" w:lineRule="exact"/>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br w:type="page"/>
      </w:r>
    </w:p>
    <w:p w14:paraId="66EDD44D">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附件1 </w:t>
      </w:r>
    </w:p>
    <w:p w14:paraId="2807BCDB">
      <w:pPr>
        <w:spacing w:after="312" w:afterLines="100"/>
        <w:jc w:val="center"/>
        <w:rPr>
          <w:rFonts w:hint="eastAsia" w:ascii="方正小标宋_GBK" w:hAnsi="Times New Roman" w:eastAsia="方正小标宋_GBK" w:cs="Times New Roman"/>
          <w:sz w:val="40"/>
          <w:szCs w:val="40"/>
          <w:lang w:val="en-US" w:eastAsia="zh-CN"/>
        </w:rPr>
      </w:pPr>
      <w:r>
        <w:rPr>
          <w:rFonts w:hint="eastAsia" w:ascii="方正小标宋_GBK" w:hAnsi="Times New Roman" w:eastAsia="方正小标宋_GBK" w:cs="Times New Roman"/>
          <w:sz w:val="40"/>
          <w:szCs w:val="40"/>
          <w:lang w:val="en-US" w:eastAsia="zh-CN"/>
        </w:rPr>
        <w:t>项目需求</w:t>
      </w:r>
    </w:p>
    <w:p w14:paraId="1975359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请供应商在响应前和制作响应文件时仔细研究项目需求说明。供应商不能简单照搬照抄采购人项目需求说明中的技术、商务要求，必须作实事求是的响应。如照搬照抄项目需求说明中的技术、商务要求的，成交后供应商在同采购人签订合同和履约环节中不得提出异议，一切后果和损失由成交供应商承担。如供应商提供的货物和服务同采购人提出的项目需求说明中的技术、商务要求不同的，必须在《商务部分正负偏离表》和《技术部分正负偏离表》上明示，如不明示的视同完全响应。</w:t>
      </w:r>
    </w:p>
    <w:p w14:paraId="35FFCAA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一、有关要求说明</w:t>
      </w:r>
    </w:p>
    <w:p w14:paraId="544AE05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1.主要技术参数:为鼓励不同品牌的充分竞争，如某主要技术参数属于个别品牌专有，则该主要技术参数不具有限制性，供应商可对该参数进行适当调整，并说明调整的理由。</w:t>
      </w:r>
    </w:p>
    <w:p w14:paraId="43A96DE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2.服务要求:供应商提供的服务人员必须是响应文件中所承诺的，杜绝采用分包、转包或挂靠单位人员。采购人发现提供服务的技术人员不能满足项目需求的,有权要求成交供应商按照承诺配备或更换相应资格的技术人员，且未经采购人同意不得随意私自更换技术人员。</w:t>
      </w:r>
    </w:p>
    <w:p w14:paraId="1D89F69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大标宋简体" w:hAnsi="Times New Roman" w:eastAsia="方正大标宋简体" w:cs="Times New Roman"/>
          <w:sz w:val="44"/>
          <w:szCs w:val="44"/>
          <w:lang w:val="en-US" w:eastAsia="zh-CN"/>
        </w:rPr>
      </w:pPr>
      <w:r>
        <w:rPr>
          <w:rFonts w:hint="eastAsia" w:ascii="Times New Roman" w:hAnsi="Times New Roman" w:eastAsia="黑体" w:cs="黑体"/>
          <w:sz w:val="32"/>
          <w:szCs w:val="32"/>
          <w:lang w:val="en-US" w:eastAsia="zh-CN"/>
        </w:rPr>
        <w:t>二、项目背景</w:t>
      </w:r>
    </w:p>
    <w:p w14:paraId="7687BC1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为贯彻落实南通市培育未来产业的战略部署，聚焦未来空天、海洋、能源、材料、通信与健康六大方向，布局低空经济、新型储能、合成生物等前沿领域，打造长三角未来产业创新高地，南通市科技信息研究所启动本项目。旨在依托人工智能与数据融合技术，构建面向产业研究的知识库与智能分析系统，强化智库研究的数据基础与决策支持能力。</w:t>
      </w:r>
    </w:p>
    <w:p w14:paraId="3DBD96F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三、项目目标</w:t>
      </w:r>
    </w:p>
    <w:p w14:paraId="559DFCA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方正仿宋_GBK"/>
          <w:sz w:val="32"/>
          <w:szCs w:val="32"/>
          <w:lang w:val="en-US" w:eastAsia="zh-CN"/>
        </w:rPr>
      </w:pPr>
      <w:r>
        <w:rPr>
          <w:rFonts w:hint="default" w:ascii="Times New Roman" w:hAnsi="Times New Roman" w:eastAsia="方正仿宋_GBK" w:cs="方正仿宋_GBK"/>
          <w:sz w:val="32"/>
          <w:szCs w:val="32"/>
          <w:lang w:val="en-US" w:eastAsia="zh-CN"/>
        </w:rPr>
        <w:t>项目一期以合成生物领域为重点，构建多维度产业知识库与AI分析平台，实现产业资源智能检索、区域发展比对、趋势研判及热点发现等功能，形成支撑政府决策和产业分析的高效数据应用体系，提升科技情报服务的响应速度与研究深度。</w:t>
      </w:r>
    </w:p>
    <w:p w14:paraId="3ADA6A5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四、服务内容</w:t>
      </w:r>
    </w:p>
    <w:p w14:paraId="2052FC41">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_GBK" w:cs="方正仿宋_GBK"/>
          <w:sz w:val="32"/>
          <w:szCs w:val="32"/>
          <w:lang w:val="en-US" w:eastAsia="zh-CN"/>
        </w:rPr>
      </w:pPr>
      <w:r>
        <w:rPr>
          <w:rFonts w:hint="eastAsia" w:ascii="Times New Roman" w:hAnsi="Times New Roman" w:eastAsia="方正仿宋_GBK" w:cs="方正仿宋_GBK"/>
          <w:b/>
          <w:bCs/>
          <w:sz w:val="32"/>
          <w:szCs w:val="32"/>
          <w:lang w:val="en-US" w:eastAsia="zh-CN"/>
        </w:rPr>
        <w:t>一是</w:t>
      </w:r>
      <w:r>
        <w:rPr>
          <w:rFonts w:hint="default" w:ascii="Times New Roman" w:hAnsi="Times New Roman" w:eastAsia="方正仿宋_GBK" w:cs="方正仿宋_GBK"/>
          <w:sz w:val="32"/>
          <w:szCs w:val="32"/>
          <w:lang w:val="en-US" w:eastAsia="zh-CN"/>
        </w:rPr>
        <w:t>智能检索与分析服务</w:t>
      </w:r>
      <w:r>
        <w:rPr>
          <w:rFonts w:hint="eastAsia" w:ascii="Times New Roman" w:hAnsi="Times New Roman" w:eastAsia="方正仿宋_GBK" w:cs="方正仿宋_GBK"/>
          <w:sz w:val="32"/>
          <w:szCs w:val="32"/>
          <w:lang w:val="en-US" w:eastAsia="zh-CN"/>
        </w:rPr>
        <w:t>。</w:t>
      </w:r>
      <w:r>
        <w:rPr>
          <w:rFonts w:hint="default" w:ascii="Times New Roman" w:hAnsi="Times New Roman" w:eastAsia="方正仿宋_GBK" w:cs="方正仿宋_GBK"/>
          <w:sz w:val="32"/>
          <w:szCs w:val="32"/>
          <w:lang w:val="en-US" w:eastAsia="zh-CN"/>
        </w:rPr>
        <w:t>提供“找趋势”功能，基于语义检索输出产业技术路线、发展综述及动态预测</w:t>
      </w:r>
      <w:r>
        <w:rPr>
          <w:rFonts w:hint="eastAsia" w:ascii="Times New Roman" w:hAnsi="Times New Roman" w:eastAsia="方正仿宋_GBK" w:cs="方正仿宋_GBK"/>
          <w:sz w:val="32"/>
          <w:szCs w:val="32"/>
          <w:lang w:val="en-US" w:eastAsia="zh-CN"/>
        </w:rPr>
        <w:t>；</w:t>
      </w:r>
      <w:r>
        <w:rPr>
          <w:rFonts w:hint="default" w:ascii="Times New Roman" w:hAnsi="Times New Roman" w:eastAsia="方正仿宋_GBK" w:cs="方正仿宋_GBK"/>
          <w:sz w:val="32"/>
          <w:szCs w:val="32"/>
          <w:lang w:val="en-US" w:eastAsia="zh-CN"/>
        </w:rPr>
        <w:t>提供“找资源”服务，精准定位领域内人才、机构及高校资源，支持产学研资源对接；实现“找区域”分析，比对国内区域发展状况，识别优势资源与代表企业；开展“找基础”评估，从应用领域和板块维度梳理南通现有产业基础与创新能力；提供“找热点”功能，捕捉产业投融资与布局动向，辅助战略方向选择。</w:t>
      </w:r>
      <w:r>
        <w:rPr>
          <w:rFonts w:hint="eastAsia" w:ascii="Times New Roman" w:hAnsi="Times New Roman" w:eastAsia="方正仿宋_GBK" w:cs="方正仿宋_GBK"/>
          <w:b/>
          <w:bCs/>
          <w:sz w:val="32"/>
          <w:szCs w:val="32"/>
          <w:lang w:val="en-US" w:eastAsia="zh-CN"/>
        </w:rPr>
        <w:t>二是</w:t>
      </w:r>
      <w:r>
        <w:rPr>
          <w:rFonts w:hint="default" w:ascii="Times New Roman" w:hAnsi="Times New Roman" w:eastAsia="方正仿宋_GBK" w:cs="方正仿宋_GBK"/>
          <w:sz w:val="32"/>
          <w:szCs w:val="32"/>
          <w:lang w:val="en-US" w:eastAsia="zh-CN"/>
        </w:rPr>
        <w:t>数据资源建设与治理</w:t>
      </w:r>
      <w:r>
        <w:rPr>
          <w:rFonts w:hint="eastAsia" w:ascii="Times New Roman" w:hAnsi="Times New Roman" w:eastAsia="方正仿宋_GBK" w:cs="方正仿宋_GBK"/>
          <w:sz w:val="32"/>
          <w:szCs w:val="32"/>
          <w:lang w:val="en-US" w:eastAsia="zh-CN"/>
        </w:rPr>
        <w:t>。</w:t>
      </w:r>
      <w:r>
        <w:rPr>
          <w:rFonts w:hint="default" w:ascii="Times New Roman" w:hAnsi="Times New Roman" w:eastAsia="方正仿宋_GBK" w:cs="方正仿宋_GBK"/>
          <w:sz w:val="32"/>
          <w:szCs w:val="32"/>
          <w:lang w:val="en-US" w:eastAsia="zh-CN"/>
        </w:rPr>
        <w:t>系统汇聚合成生物产业政策、科研论文、技术成果和</w:t>
      </w:r>
      <w:r>
        <w:rPr>
          <w:rFonts w:hint="eastAsia" w:ascii="Times New Roman" w:hAnsi="Times New Roman" w:eastAsia="方正仿宋_GBK" w:cs="方正仿宋_GBK"/>
          <w:sz w:val="32"/>
          <w:szCs w:val="32"/>
          <w:lang w:val="en-US" w:eastAsia="zh-CN"/>
        </w:rPr>
        <w:t>投融资信息</w:t>
      </w:r>
      <w:r>
        <w:rPr>
          <w:rFonts w:hint="default" w:ascii="Times New Roman" w:hAnsi="Times New Roman" w:eastAsia="方正仿宋_GBK" w:cs="方正仿宋_GBK"/>
          <w:sz w:val="32"/>
          <w:szCs w:val="32"/>
          <w:lang w:val="en-US" w:eastAsia="zh-CN"/>
        </w:rPr>
        <w:t>；整合国内区域发展报告、资源清单和企业信息；构建南通本地企业及平台信息表单，形成结构化数据。</w:t>
      </w:r>
      <w:r>
        <w:rPr>
          <w:rFonts w:hint="eastAsia" w:ascii="Times New Roman" w:hAnsi="Times New Roman" w:eastAsia="方正仿宋_GBK" w:cs="方正仿宋_GBK"/>
          <w:b/>
          <w:bCs/>
          <w:sz w:val="32"/>
          <w:szCs w:val="32"/>
          <w:lang w:val="en-US" w:eastAsia="zh-CN"/>
        </w:rPr>
        <w:t>三是</w:t>
      </w:r>
      <w:r>
        <w:rPr>
          <w:rFonts w:hint="default" w:ascii="Times New Roman" w:hAnsi="Times New Roman" w:eastAsia="方正仿宋_GBK" w:cs="方正仿宋_GBK"/>
          <w:sz w:val="32"/>
          <w:szCs w:val="32"/>
          <w:lang w:val="en-US" w:eastAsia="zh-CN"/>
        </w:rPr>
        <w:t>系统集成与平台搭载</w:t>
      </w:r>
      <w:r>
        <w:rPr>
          <w:rFonts w:hint="eastAsia" w:ascii="Times New Roman" w:hAnsi="Times New Roman" w:eastAsia="方正仿宋_GBK" w:cs="方正仿宋_GBK"/>
          <w:sz w:val="32"/>
          <w:szCs w:val="32"/>
          <w:lang w:val="en-US" w:eastAsia="zh-CN"/>
        </w:rPr>
        <w:t>。</w:t>
      </w:r>
      <w:r>
        <w:rPr>
          <w:rFonts w:hint="default" w:ascii="Times New Roman" w:hAnsi="Times New Roman" w:eastAsia="方正仿宋_GBK" w:cs="方正仿宋_GBK"/>
          <w:sz w:val="32"/>
          <w:szCs w:val="32"/>
          <w:lang w:val="en-US" w:eastAsia="zh-CN"/>
        </w:rPr>
        <w:t>依托现有南通科技文献资源中心进行嵌入式部署</w:t>
      </w:r>
      <w:r>
        <w:rPr>
          <w:rFonts w:hint="eastAsia" w:ascii="Times New Roman" w:hAnsi="Times New Roman" w:eastAsia="方正仿宋_GBK" w:cs="方正仿宋_GBK"/>
          <w:sz w:val="32"/>
          <w:szCs w:val="32"/>
          <w:lang w:val="en-US" w:eastAsia="zh-CN"/>
        </w:rPr>
        <w:t>，</w:t>
      </w:r>
      <w:r>
        <w:rPr>
          <w:rFonts w:hint="default" w:ascii="Times New Roman" w:hAnsi="Times New Roman" w:eastAsia="方正仿宋_GBK" w:cs="方正仿宋_GBK"/>
          <w:sz w:val="32"/>
          <w:szCs w:val="32"/>
          <w:lang w:val="en-US" w:eastAsia="zh-CN"/>
        </w:rPr>
        <w:t>提供知识库动态更新</w:t>
      </w:r>
      <w:r>
        <w:rPr>
          <w:rFonts w:hint="eastAsia" w:ascii="Times New Roman" w:hAnsi="Times New Roman" w:eastAsia="方正仿宋_GBK" w:cs="方正仿宋_GBK"/>
          <w:sz w:val="32"/>
          <w:szCs w:val="32"/>
          <w:lang w:val="en-US" w:eastAsia="zh-CN"/>
        </w:rPr>
        <w:t>，探索</w:t>
      </w:r>
      <w:r>
        <w:rPr>
          <w:rFonts w:hint="default" w:ascii="Times New Roman" w:hAnsi="Times New Roman" w:eastAsia="方正仿宋_GBK" w:cs="方正仿宋_GBK"/>
          <w:sz w:val="32"/>
          <w:szCs w:val="32"/>
          <w:lang w:val="en-US" w:eastAsia="zh-CN"/>
        </w:rPr>
        <w:t>支持产业发展报告自动生成</w:t>
      </w:r>
      <w:r>
        <w:rPr>
          <w:rFonts w:hint="eastAsia" w:ascii="Times New Roman" w:hAnsi="Times New Roman" w:eastAsia="方正仿宋_GBK" w:cs="方正仿宋_GBK"/>
          <w:sz w:val="32"/>
          <w:szCs w:val="32"/>
          <w:lang w:val="en-US" w:eastAsia="zh-CN"/>
        </w:rPr>
        <w:t>。</w:t>
      </w:r>
    </w:p>
    <w:p w14:paraId="2A98756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五、商务要求</w:t>
      </w:r>
    </w:p>
    <w:p w14:paraId="51A13A1B">
      <w:pPr>
        <w:ind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1.服务期限:一年，自合同签订之日起计算。</w:t>
      </w:r>
    </w:p>
    <w:p w14:paraId="78FD3474">
      <w:pPr>
        <w:ind w:firstLine="640" w:firstLineChars="200"/>
        <w:jc w:val="lef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2.付款条件和方式:合同签订后十五天内一次性支付所有款项。</w:t>
      </w:r>
    </w:p>
    <w:p w14:paraId="23304EF5">
      <w:pPr>
        <w:jc w:val="left"/>
        <w:rPr>
          <w:rFonts w:ascii="Times New Roman" w:hAnsi="Times New Roman" w:eastAsia="方正仿宋_GBK" w:cs="Times New Roman"/>
          <w:sz w:val="32"/>
          <w:szCs w:val="32"/>
        </w:rPr>
      </w:pPr>
    </w:p>
    <w:p w14:paraId="4779880F">
      <w:pPr>
        <w:jc w:val="left"/>
        <w:rPr>
          <w:rFonts w:ascii="Times New Roman" w:hAnsi="Times New Roman" w:eastAsia="方正仿宋_GBK" w:cs="Times New Roman"/>
          <w:sz w:val="32"/>
          <w:szCs w:val="32"/>
        </w:rPr>
      </w:pPr>
    </w:p>
    <w:p w14:paraId="18F3A493">
      <w:pPr>
        <w:jc w:val="left"/>
        <w:rPr>
          <w:rFonts w:ascii="Times New Roman" w:hAnsi="Times New Roman" w:eastAsia="方正仿宋_GBK" w:cs="Times New Roman"/>
          <w:sz w:val="32"/>
          <w:szCs w:val="32"/>
        </w:rPr>
      </w:pPr>
    </w:p>
    <w:p w14:paraId="4741CDAF">
      <w:pPr>
        <w:jc w:val="left"/>
        <w:rPr>
          <w:rFonts w:ascii="Times New Roman" w:hAnsi="Times New Roman" w:eastAsia="方正仿宋_GBK" w:cs="Times New Roman"/>
          <w:sz w:val="32"/>
          <w:szCs w:val="32"/>
        </w:rPr>
      </w:pPr>
    </w:p>
    <w:p w14:paraId="31DF764B">
      <w:pPr>
        <w:jc w:val="left"/>
        <w:rPr>
          <w:rFonts w:ascii="Times New Roman" w:hAnsi="Times New Roman" w:eastAsia="方正仿宋_GBK" w:cs="Times New Roman"/>
          <w:sz w:val="32"/>
          <w:szCs w:val="32"/>
        </w:rPr>
      </w:pPr>
    </w:p>
    <w:p w14:paraId="3E591711">
      <w:pPr>
        <w:jc w:val="left"/>
        <w:rPr>
          <w:rFonts w:ascii="Times New Roman" w:hAnsi="Times New Roman" w:eastAsia="方正仿宋_GBK" w:cs="Times New Roman"/>
          <w:sz w:val="32"/>
          <w:szCs w:val="32"/>
        </w:rPr>
      </w:pPr>
    </w:p>
    <w:p w14:paraId="34898C03">
      <w:pPr>
        <w:jc w:val="left"/>
        <w:rPr>
          <w:rFonts w:ascii="Times New Roman" w:hAnsi="Times New Roman" w:eastAsia="方正仿宋_GBK" w:cs="Times New Roman"/>
          <w:sz w:val="32"/>
          <w:szCs w:val="32"/>
        </w:rPr>
      </w:pPr>
    </w:p>
    <w:p w14:paraId="718B1EC5">
      <w:pPr>
        <w:jc w:val="left"/>
        <w:rPr>
          <w:rFonts w:ascii="Times New Roman" w:hAnsi="Times New Roman" w:eastAsia="方正仿宋_GBK" w:cs="Times New Roman"/>
          <w:sz w:val="32"/>
          <w:szCs w:val="32"/>
        </w:rPr>
      </w:pPr>
    </w:p>
    <w:p w14:paraId="3E0AA415">
      <w:pPr>
        <w:jc w:val="left"/>
        <w:rPr>
          <w:rFonts w:ascii="Times New Roman" w:hAnsi="Times New Roman" w:eastAsia="方正仿宋_GBK" w:cs="Times New Roman"/>
          <w:sz w:val="32"/>
          <w:szCs w:val="32"/>
        </w:rPr>
      </w:pPr>
    </w:p>
    <w:p w14:paraId="46C00A28">
      <w:pPr>
        <w:jc w:val="left"/>
        <w:rPr>
          <w:rFonts w:ascii="Times New Roman" w:hAnsi="Times New Roman" w:eastAsia="方正仿宋_GBK" w:cs="Times New Roman"/>
          <w:sz w:val="32"/>
          <w:szCs w:val="32"/>
        </w:rPr>
      </w:pPr>
    </w:p>
    <w:p w14:paraId="7D0B012C">
      <w:pPr>
        <w:jc w:val="left"/>
        <w:rPr>
          <w:rFonts w:ascii="Times New Roman" w:hAnsi="Times New Roman" w:eastAsia="方正仿宋_GBK" w:cs="Times New Roman"/>
          <w:sz w:val="32"/>
          <w:szCs w:val="32"/>
        </w:rPr>
      </w:pPr>
    </w:p>
    <w:p w14:paraId="0AE3DC50">
      <w:pPr>
        <w:jc w:val="left"/>
        <w:rPr>
          <w:rFonts w:ascii="Times New Roman" w:hAnsi="Times New Roman" w:eastAsia="方正仿宋_GBK" w:cs="Times New Roman"/>
          <w:sz w:val="32"/>
          <w:szCs w:val="32"/>
        </w:rPr>
      </w:pPr>
    </w:p>
    <w:p w14:paraId="5C37188B">
      <w:pPr>
        <w:jc w:val="left"/>
        <w:rPr>
          <w:rFonts w:ascii="Times New Roman" w:hAnsi="Times New Roman" w:eastAsia="方正仿宋_GBK" w:cs="Times New Roman"/>
          <w:sz w:val="32"/>
          <w:szCs w:val="32"/>
        </w:rPr>
      </w:pPr>
    </w:p>
    <w:p w14:paraId="7234C265">
      <w:pPr>
        <w:jc w:val="left"/>
        <w:rPr>
          <w:rFonts w:ascii="Times New Roman" w:hAnsi="Times New Roman" w:eastAsia="方正仿宋_GBK" w:cs="Times New Roman"/>
          <w:sz w:val="32"/>
          <w:szCs w:val="32"/>
        </w:rPr>
      </w:pPr>
    </w:p>
    <w:p w14:paraId="4F4DC247">
      <w:pPr>
        <w:jc w:val="left"/>
        <w:rPr>
          <w:rFonts w:ascii="Times New Roman" w:hAnsi="Times New Roman" w:eastAsia="方正仿宋_GBK" w:cs="Times New Roman"/>
          <w:sz w:val="32"/>
          <w:szCs w:val="32"/>
        </w:rPr>
      </w:pPr>
    </w:p>
    <w:p w14:paraId="1AA0D04F">
      <w:pPr>
        <w:jc w:val="left"/>
        <w:rPr>
          <w:rFonts w:ascii="Times New Roman" w:hAnsi="Times New Roman" w:eastAsia="方正仿宋_GBK" w:cs="Times New Roman"/>
          <w:sz w:val="32"/>
          <w:szCs w:val="32"/>
        </w:rPr>
      </w:pPr>
    </w:p>
    <w:p w14:paraId="182AA19E">
      <w:pPr>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附件2</w:t>
      </w:r>
    </w:p>
    <w:p w14:paraId="43C7E62E">
      <w:pPr>
        <w:spacing w:after="312" w:afterLines="100"/>
        <w:jc w:val="center"/>
        <w:rPr>
          <w:rFonts w:ascii="方正小标宋_GBK" w:hAnsi="Times New Roman" w:eastAsia="方正小标宋_GBK" w:cs="Times New Roman"/>
          <w:sz w:val="40"/>
          <w:szCs w:val="40"/>
        </w:rPr>
      </w:pPr>
      <w:r>
        <w:rPr>
          <w:rFonts w:hint="eastAsia" w:ascii="方正小标宋_GBK" w:hAnsi="Times New Roman" w:eastAsia="方正小标宋_GBK" w:cs="Times New Roman"/>
          <w:sz w:val="40"/>
          <w:szCs w:val="40"/>
        </w:rPr>
        <w:t>报名登记表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1743"/>
        <w:gridCol w:w="1234"/>
        <w:gridCol w:w="2914"/>
      </w:tblGrid>
      <w:tr w14:paraId="74258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05" w:type="dxa"/>
            <w:vAlign w:val="center"/>
          </w:tcPr>
          <w:p w14:paraId="190993BE">
            <w:pPr>
              <w:jc w:val="center"/>
              <w:rPr>
                <w:rFonts w:ascii="方正小标宋_GBK" w:hAnsi="Times New Roman" w:eastAsia="方正小标宋_GBK" w:cs="Times New Roman"/>
                <w:sz w:val="24"/>
                <w:szCs w:val="24"/>
              </w:rPr>
            </w:pPr>
            <w:r>
              <w:rPr>
                <w:rFonts w:ascii="Times New Roman" w:hAnsi="Times New Roman" w:eastAsia="方正仿宋_GBK" w:cs="Times New Roman"/>
                <w:sz w:val="24"/>
                <w:szCs w:val="24"/>
                <w:shd w:val="clear" w:color="auto" w:fill="FFFFFF" w:themeFill="background1"/>
              </w:rPr>
              <w:t>项目名称</w:t>
            </w:r>
          </w:p>
        </w:tc>
        <w:tc>
          <w:tcPr>
            <w:tcW w:w="5891" w:type="dxa"/>
            <w:gridSpan w:val="3"/>
          </w:tcPr>
          <w:p w14:paraId="481B0274">
            <w:pPr>
              <w:jc w:val="center"/>
              <w:rPr>
                <w:rFonts w:ascii="方正小标宋_GBK" w:hAnsi="Times New Roman" w:eastAsia="方正小标宋_GBK" w:cs="Times New Roman"/>
                <w:sz w:val="40"/>
                <w:szCs w:val="40"/>
              </w:rPr>
            </w:pPr>
          </w:p>
        </w:tc>
      </w:tr>
      <w:tr w14:paraId="149F0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05" w:type="dxa"/>
            <w:vAlign w:val="center"/>
          </w:tcPr>
          <w:p w14:paraId="64C4F2A8">
            <w:pPr>
              <w:spacing w:line="320" w:lineRule="exact"/>
              <w:jc w:val="center"/>
              <w:rPr>
                <w:rFonts w:ascii="方正小标宋_GBK" w:hAnsi="Times New Roman" w:eastAsia="方正小标宋_GBK" w:cs="Times New Roman"/>
                <w:sz w:val="24"/>
                <w:szCs w:val="24"/>
              </w:rPr>
            </w:pPr>
            <w:r>
              <w:rPr>
                <w:rFonts w:ascii="Times New Roman" w:hAnsi="Times New Roman" w:eastAsia="方正仿宋_GBK" w:cs="Times New Roman"/>
                <w:sz w:val="24"/>
                <w:szCs w:val="24"/>
                <w:shd w:val="clear" w:color="auto" w:fill="FFFFFF" w:themeFill="background1"/>
              </w:rPr>
              <w:t>投标单位（人）名称</w:t>
            </w:r>
          </w:p>
        </w:tc>
        <w:tc>
          <w:tcPr>
            <w:tcW w:w="5891" w:type="dxa"/>
            <w:gridSpan w:val="3"/>
          </w:tcPr>
          <w:p w14:paraId="156F5F32">
            <w:pPr>
              <w:jc w:val="center"/>
              <w:rPr>
                <w:rFonts w:ascii="方正小标宋_GBK" w:hAnsi="Times New Roman" w:eastAsia="方正小标宋_GBK" w:cs="Times New Roman"/>
                <w:sz w:val="40"/>
                <w:szCs w:val="40"/>
              </w:rPr>
            </w:pPr>
          </w:p>
        </w:tc>
      </w:tr>
      <w:tr w14:paraId="29C36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05" w:type="dxa"/>
            <w:vAlign w:val="center"/>
          </w:tcPr>
          <w:p w14:paraId="75701E95">
            <w:pPr>
              <w:jc w:val="center"/>
              <w:rPr>
                <w:rFonts w:ascii="方正小标宋_GBK" w:hAnsi="Times New Roman" w:eastAsia="方正小标宋_GBK" w:cs="Times New Roman"/>
                <w:sz w:val="24"/>
                <w:szCs w:val="24"/>
              </w:rPr>
            </w:pPr>
            <w:r>
              <w:rPr>
                <w:rFonts w:hint="eastAsia" w:ascii="Times New Roman" w:hAnsi="Times New Roman" w:eastAsia="方正仿宋_GBK" w:cs="Times New Roman"/>
                <w:sz w:val="24"/>
                <w:szCs w:val="24"/>
                <w:shd w:val="clear" w:color="auto" w:fill="FFFFFF" w:themeFill="background1"/>
              </w:rPr>
              <w:t>单位</w:t>
            </w:r>
            <w:r>
              <w:rPr>
                <w:rFonts w:ascii="Times New Roman" w:hAnsi="Times New Roman" w:eastAsia="方正仿宋_GBK" w:cs="Times New Roman"/>
                <w:sz w:val="24"/>
                <w:szCs w:val="24"/>
                <w:shd w:val="clear" w:color="auto" w:fill="FFFFFF" w:themeFill="background1"/>
              </w:rPr>
              <w:t>性质</w:t>
            </w:r>
          </w:p>
        </w:tc>
        <w:tc>
          <w:tcPr>
            <w:tcW w:w="5891" w:type="dxa"/>
            <w:gridSpan w:val="3"/>
          </w:tcPr>
          <w:p w14:paraId="3A90BCCB">
            <w:pPr>
              <w:jc w:val="center"/>
              <w:rPr>
                <w:rFonts w:ascii="方正小标宋_GBK" w:hAnsi="Times New Roman" w:eastAsia="方正小标宋_GBK" w:cs="Times New Roman"/>
                <w:sz w:val="40"/>
                <w:szCs w:val="40"/>
              </w:rPr>
            </w:pPr>
          </w:p>
        </w:tc>
      </w:tr>
      <w:tr w14:paraId="41DA2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05" w:type="dxa"/>
            <w:vAlign w:val="center"/>
          </w:tcPr>
          <w:p w14:paraId="501C44B1">
            <w:pPr>
              <w:spacing w:line="260" w:lineRule="exact"/>
              <w:jc w:val="center"/>
              <w:rPr>
                <w:rFonts w:ascii="Times New Roman" w:hAnsi="Times New Roman" w:eastAsia="方正仿宋_GBK" w:cs="Times New Roman"/>
                <w:sz w:val="24"/>
                <w:szCs w:val="24"/>
                <w:shd w:val="clear" w:color="auto" w:fill="FFFFFF" w:themeFill="background1"/>
              </w:rPr>
            </w:pPr>
            <w:r>
              <w:rPr>
                <w:rFonts w:ascii="Times New Roman" w:hAnsi="Times New Roman" w:eastAsia="方正仿宋_GBK" w:cs="Times New Roman"/>
                <w:sz w:val="24"/>
                <w:szCs w:val="24"/>
                <w:shd w:val="clear" w:color="auto" w:fill="FFFFFF" w:themeFill="background1"/>
              </w:rPr>
              <w:t>法定代表人</w:t>
            </w:r>
          </w:p>
          <w:p w14:paraId="6A525F7E">
            <w:pPr>
              <w:spacing w:line="260" w:lineRule="exact"/>
              <w:jc w:val="center"/>
              <w:rPr>
                <w:rFonts w:ascii="Times New Roman" w:hAnsi="Times New Roman" w:eastAsia="方正仿宋_GBK" w:cs="Times New Roman"/>
                <w:sz w:val="24"/>
                <w:szCs w:val="24"/>
                <w:shd w:val="clear" w:color="auto" w:fill="FFFFFF" w:themeFill="background1"/>
              </w:rPr>
            </w:pPr>
            <w:r>
              <w:rPr>
                <w:rFonts w:ascii="Times New Roman" w:hAnsi="Times New Roman" w:eastAsia="方正仿宋_GBK" w:cs="Times New Roman"/>
                <w:sz w:val="24"/>
                <w:szCs w:val="24"/>
                <w:shd w:val="clear" w:color="auto" w:fill="FFFFFF" w:themeFill="background1"/>
              </w:rPr>
              <w:t>（或授权委托人）</w:t>
            </w:r>
          </w:p>
        </w:tc>
        <w:tc>
          <w:tcPr>
            <w:tcW w:w="5891" w:type="dxa"/>
            <w:gridSpan w:val="3"/>
          </w:tcPr>
          <w:p w14:paraId="5A69338D">
            <w:pPr>
              <w:jc w:val="center"/>
              <w:rPr>
                <w:rFonts w:ascii="方正小标宋_GBK" w:hAnsi="Times New Roman" w:eastAsia="方正小标宋_GBK" w:cs="Times New Roman"/>
                <w:sz w:val="40"/>
                <w:szCs w:val="40"/>
              </w:rPr>
            </w:pPr>
          </w:p>
        </w:tc>
      </w:tr>
      <w:tr w14:paraId="35E97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05" w:type="dxa"/>
            <w:vAlign w:val="center"/>
          </w:tcPr>
          <w:p w14:paraId="553EE89B">
            <w:pPr>
              <w:jc w:val="center"/>
              <w:rPr>
                <w:rFonts w:ascii="方正小标宋_GBK" w:hAnsi="Times New Roman" w:eastAsia="方正小标宋_GBK" w:cs="Times New Roman"/>
                <w:sz w:val="24"/>
                <w:szCs w:val="24"/>
              </w:rPr>
            </w:pPr>
            <w:r>
              <w:rPr>
                <w:rFonts w:ascii="Times New Roman" w:hAnsi="Times New Roman" w:eastAsia="方正仿宋_GBK" w:cs="Times New Roman"/>
                <w:sz w:val="24"/>
                <w:szCs w:val="24"/>
                <w:shd w:val="clear" w:color="auto" w:fill="FFFFFF" w:themeFill="background1"/>
              </w:rPr>
              <w:t>身份证号码</w:t>
            </w:r>
          </w:p>
        </w:tc>
        <w:tc>
          <w:tcPr>
            <w:tcW w:w="5891" w:type="dxa"/>
            <w:gridSpan w:val="3"/>
          </w:tcPr>
          <w:p w14:paraId="11C6C14F">
            <w:pPr>
              <w:jc w:val="center"/>
              <w:rPr>
                <w:rFonts w:ascii="方正小标宋_GBK" w:hAnsi="Times New Roman" w:eastAsia="方正小标宋_GBK" w:cs="Times New Roman"/>
                <w:sz w:val="40"/>
                <w:szCs w:val="40"/>
              </w:rPr>
            </w:pPr>
          </w:p>
        </w:tc>
      </w:tr>
      <w:tr w14:paraId="27CC3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05" w:type="dxa"/>
            <w:vAlign w:val="center"/>
          </w:tcPr>
          <w:p w14:paraId="2BDC6637">
            <w:pPr>
              <w:jc w:val="center"/>
              <w:rPr>
                <w:rFonts w:ascii="方正小标宋_GBK" w:hAnsi="Times New Roman" w:eastAsia="方正小标宋_GBK" w:cs="Times New Roman"/>
                <w:sz w:val="24"/>
                <w:szCs w:val="24"/>
              </w:rPr>
            </w:pPr>
            <w:r>
              <w:rPr>
                <w:rFonts w:ascii="Times New Roman" w:hAnsi="Times New Roman" w:eastAsia="方正仿宋_GBK" w:cs="Times New Roman"/>
                <w:sz w:val="24"/>
                <w:szCs w:val="24"/>
                <w:shd w:val="clear" w:color="auto" w:fill="FFFFFF" w:themeFill="background1"/>
              </w:rPr>
              <w:t>联系电话/手机</w:t>
            </w:r>
          </w:p>
        </w:tc>
        <w:tc>
          <w:tcPr>
            <w:tcW w:w="5891" w:type="dxa"/>
            <w:gridSpan w:val="3"/>
          </w:tcPr>
          <w:p w14:paraId="71C45A1E">
            <w:pPr>
              <w:jc w:val="center"/>
              <w:rPr>
                <w:rFonts w:ascii="方正小标宋_GBK" w:hAnsi="Times New Roman" w:eastAsia="方正小标宋_GBK" w:cs="Times New Roman"/>
                <w:sz w:val="40"/>
                <w:szCs w:val="40"/>
              </w:rPr>
            </w:pPr>
          </w:p>
        </w:tc>
      </w:tr>
      <w:tr w14:paraId="3D0B8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05" w:type="dxa"/>
            <w:vAlign w:val="center"/>
          </w:tcPr>
          <w:p w14:paraId="385882C1">
            <w:pPr>
              <w:jc w:val="center"/>
              <w:rPr>
                <w:rFonts w:ascii="方正小标宋_GBK" w:hAnsi="Times New Roman" w:eastAsia="方正小标宋_GBK" w:cs="Times New Roman"/>
                <w:sz w:val="24"/>
                <w:szCs w:val="24"/>
              </w:rPr>
            </w:pPr>
            <w:r>
              <w:rPr>
                <w:rFonts w:ascii="Times New Roman" w:hAnsi="Times New Roman" w:eastAsia="方正仿宋_GBK" w:cs="Times New Roman"/>
                <w:sz w:val="24"/>
                <w:szCs w:val="24"/>
                <w:shd w:val="clear" w:color="auto" w:fill="FFFFFF" w:themeFill="background1"/>
              </w:rPr>
              <w:t>传    真</w:t>
            </w:r>
          </w:p>
        </w:tc>
        <w:tc>
          <w:tcPr>
            <w:tcW w:w="5891" w:type="dxa"/>
            <w:gridSpan w:val="3"/>
          </w:tcPr>
          <w:p w14:paraId="038524F9">
            <w:pPr>
              <w:jc w:val="center"/>
              <w:rPr>
                <w:rFonts w:ascii="方正小标宋_GBK" w:hAnsi="Times New Roman" w:eastAsia="方正小标宋_GBK" w:cs="Times New Roman"/>
                <w:sz w:val="40"/>
                <w:szCs w:val="40"/>
              </w:rPr>
            </w:pPr>
          </w:p>
        </w:tc>
      </w:tr>
      <w:tr w14:paraId="5F6F4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05" w:type="dxa"/>
            <w:vAlign w:val="center"/>
          </w:tcPr>
          <w:p w14:paraId="339E00A2">
            <w:pPr>
              <w:jc w:val="center"/>
              <w:rPr>
                <w:rFonts w:ascii="方正小标宋_GBK" w:hAnsi="Times New Roman" w:eastAsia="方正小标宋_GBK" w:cs="Times New Roman"/>
                <w:sz w:val="24"/>
                <w:szCs w:val="24"/>
              </w:rPr>
            </w:pPr>
            <w:r>
              <w:rPr>
                <w:rFonts w:ascii="Times New Roman" w:hAnsi="Times New Roman" w:eastAsia="方正仿宋_GBK" w:cs="Times New Roman"/>
                <w:sz w:val="24"/>
                <w:szCs w:val="24"/>
                <w:shd w:val="clear" w:color="auto" w:fill="FFFFFF" w:themeFill="background1"/>
              </w:rPr>
              <w:t>E-mail</w:t>
            </w:r>
          </w:p>
        </w:tc>
        <w:tc>
          <w:tcPr>
            <w:tcW w:w="5891" w:type="dxa"/>
            <w:gridSpan w:val="3"/>
          </w:tcPr>
          <w:p w14:paraId="13CCC7CC">
            <w:pPr>
              <w:jc w:val="center"/>
              <w:rPr>
                <w:rFonts w:ascii="方正小标宋_GBK" w:hAnsi="Times New Roman" w:eastAsia="方正小标宋_GBK" w:cs="Times New Roman"/>
                <w:sz w:val="40"/>
                <w:szCs w:val="40"/>
              </w:rPr>
            </w:pPr>
          </w:p>
        </w:tc>
      </w:tr>
      <w:tr w14:paraId="26F4E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05" w:type="dxa"/>
            <w:vAlign w:val="center"/>
          </w:tcPr>
          <w:p w14:paraId="6F5C029D">
            <w:pPr>
              <w:jc w:val="center"/>
              <w:rPr>
                <w:rFonts w:ascii="方正小标宋_GBK" w:hAnsi="Times New Roman" w:eastAsia="方正小标宋_GBK" w:cs="Times New Roman"/>
                <w:sz w:val="24"/>
                <w:szCs w:val="24"/>
              </w:rPr>
            </w:pPr>
            <w:r>
              <w:rPr>
                <w:rFonts w:ascii="Times New Roman" w:hAnsi="Times New Roman" w:eastAsia="方正仿宋_GBK" w:cs="Times New Roman"/>
                <w:sz w:val="24"/>
                <w:szCs w:val="24"/>
                <w:shd w:val="clear" w:color="auto" w:fill="FFFFFF" w:themeFill="background1"/>
              </w:rPr>
              <w:t>通信地址</w:t>
            </w:r>
          </w:p>
        </w:tc>
        <w:tc>
          <w:tcPr>
            <w:tcW w:w="5891" w:type="dxa"/>
            <w:gridSpan w:val="3"/>
          </w:tcPr>
          <w:p w14:paraId="6B6F0F09">
            <w:pPr>
              <w:jc w:val="center"/>
              <w:rPr>
                <w:rFonts w:ascii="方正小标宋_GBK" w:hAnsi="Times New Roman" w:eastAsia="方正小标宋_GBK" w:cs="Times New Roman"/>
                <w:sz w:val="40"/>
                <w:szCs w:val="40"/>
              </w:rPr>
            </w:pPr>
          </w:p>
        </w:tc>
      </w:tr>
      <w:tr w14:paraId="5EA17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05" w:type="dxa"/>
            <w:vAlign w:val="center"/>
          </w:tcPr>
          <w:p w14:paraId="159F104D">
            <w:pPr>
              <w:jc w:val="center"/>
              <w:rPr>
                <w:rFonts w:ascii="方正小标宋_GBK" w:hAnsi="Times New Roman" w:eastAsia="方正小标宋_GBK" w:cs="Times New Roman"/>
                <w:sz w:val="24"/>
                <w:szCs w:val="24"/>
              </w:rPr>
            </w:pPr>
            <w:r>
              <w:rPr>
                <w:rFonts w:ascii="Times New Roman" w:hAnsi="Times New Roman" w:eastAsia="方正仿宋_GBK" w:cs="Times New Roman"/>
                <w:sz w:val="24"/>
                <w:szCs w:val="24"/>
                <w:shd w:val="clear" w:color="auto" w:fill="FFFFFF" w:themeFill="background1"/>
              </w:rPr>
              <w:t>邮政编码</w:t>
            </w:r>
          </w:p>
        </w:tc>
        <w:tc>
          <w:tcPr>
            <w:tcW w:w="5891" w:type="dxa"/>
            <w:gridSpan w:val="3"/>
          </w:tcPr>
          <w:p w14:paraId="4EACDB3A">
            <w:pPr>
              <w:jc w:val="center"/>
              <w:rPr>
                <w:rFonts w:ascii="方正小标宋_GBK" w:hAnsi="Times New Roman" w:eastAsia="方正小标宋_GBK" w:cs="Times New Roman"/>
                <w:sz w:val="40"/>
                <w:szCs w:val="40"/>
              </w:rPr>
            </w:pPr>
          </w:p>
        </w:tc>
      </w:tr>
      <w:tr w14:paraId="3F578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05" w:type="dxa"/>
            <w:vAlign w:val="center"/>
          </w:tcPr>
          <w:p w14:paraId="047DCC7A">
            <w:pPr>
              <w:jc w:val="center"/>
              <w:rPr>
                <w:rFonts w:ascii="黑体" w:hAnsi="黑体" w:eastAsia="黑体" w:cs="Times New Roman"/>
                <w:sz w:val="24"/>
                <w:szCs w:val="24"/>
                <w:shd w:val="clear" w:color="auto" w:fill="FFFFFF" w:themeFill="background1"/>
              </w:rPr>
            </w:pPr>
            <w:r>
              <w:rPr>
                <w:rFonts w:ascii="黑体" w:hAnsi="黑体" w:eastAsia="黑体" w:cs="Times New Roman"/>
                <w:sz w:val="24"/>
                <w:szCs w:val="24"/>
                <w:shd w:val="clear" w:color="auto" w:fill="FFFFFF" w:themeFill="background1"/>
              </w:rPr>
              <w:t>序号</w:t>
            </w:r>
          </w:p>
        </w:tc>
        <w:tc>
          <w:tcPr>
            <w:tcW w:w="2977" w:type="dxa"/>
            <w:gridSpan w:val="2"/>
            <w:vAlign w:val="center"/>
          </w:tcPr>
          <w:p w14:paraId="5DC4B232">
            <w:pPr>
              <w:jc w:val="center"/>
              <w:rPr>
                <w:rFonts w:ascii="黑体" w:hAnsi="黑体" w:eastAsia="黑体" w:cs="Times New Roman"/>
                <w:sz w:val="24"/>
                <w:szCs w:val="24"/>
                <w:shd w:val="clear" w:color="auto" w:fill="FFFFFF" w:themeFill="background1"/>
              </w:rPr>
            </w:pPr>
            <w:r>
              <w:rPr>
                <w:rFonts w:ascii="黑体" w:hAnsi="黑体" w:eastAsia="黑体" w:cs="Times New Roman"/>
                <w:sz w:val="24"/>
                <w:szCs w:val="24"/>
                <w:shd w:val="clear" w:color="auto" w:fill="FFFFFF" w:themeFill="background1"/>
              </w:rPr>
              <w:t>报名资料</w:t>
            </w:r>
          </w:p>
        </w:tc>
        <w:tc>
          <w:tcPr>
            <w:tcW w:w="2914" w:type="dxa"/>
            <w:vAlign w:val="center"/>
          </w:tcPr>
          <w:p w14:paraId="4733D16B">
            <w:pPr>
              <w:jc w:val="center"/>
              <w:rPr>
                <w:rFonts w:ascii="黑体" w:hAnsi="黑体" w:eastAsia="黑体" w:cs="Times New Roman"/>
                <w:sz w:val="24"/>
                <w:szCs w:val="24"/>
                <w:shd w:val="clear" w:color="auto" w:fill="FFFFFF" w:themeFill="background1"/>
              </w:rPr>
            </w:pPr>
            <w:r>
              <w:rPr>
                <w:rFonts w:ascii="黑体" w:hAnsi="黑体" w:eastAsia="黑体" w:cs="Times New Roman"/>
                <w:sz w:val="24"/>
                <w:szCs w:val="24"/>
                <w:shd w:val="clear" w:color="auto" w:fill="FFFFFF" w:themeFill="background1"/>
              </w:rPr>
              <w:t>是否提交</w:t>
            </w:r>
          </w:p>
        </w:tc>
      </w:tr>
      <w:tr w14:paraId="1B405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05" w:type="dxa"/>
            <w:vAlign w:val="center"/>
          </w:tcPr>
          <w:p w14:paraId="0A883CCC">
            <w:pPr>
              <w:jc w:val="center"/>
              <w:rPr>
                <w:rFonts w:ascii="Times New Roman" w:hAnsi="Times New Roman" w:eastAsia="方正仿宋_GBK" w:cs="Times New Roman"/>
                <w:sz w:val="24"/>
                <w:szCs w:val="24"/>
                <w:shd w:val="clear" w:color="auto" w:fill="FFFFFF" w:themeFill="background1"/>
              </w:rPr>
            </w:pPr>
            <w:r>
              <w:rPr>
                <w:rFonts w:ascii="Times New Roman" w:hAnsi="Times New Roman" w:eastAsia="方正仿宋_GBK" w:cs="Times New Roman"/>
                <w:sz w:val="24"/>
                <w:szCs w:val="24"/>
                <w:shd w:val="clear" w:color="auto" w:fill="FFFFFF" w:themeFill="background1"/>
              </w:rPr>
              <w:t>1</w:t>
            </w:r>
          </w:p>
        </w:tc>
        <w:tc>
          <w:tcPr>
            <w:tcW w:w="2977" w:type="dxa"/>
            <w:gridSpan w:val="2"/>
            <w:vAlign w:val="center"/>
          </w:tcPr>
          <w:p w14:paraId="35AFE65C">
            <w:pPr>
              <w:jc w:val="center"/>
              <w:rPr>
                <w:rFonts w:ascii="Times New Roman" w:hAnsi="Times New Roman" w:eastAsia="方正仿宋_GBK" w:cs="Times New Roman"/>
                <w:sz w:val="24"/>
                <w:szCs w:val="24"/>
                <w:shd w:val="clear" w:color="auto" w:fill="FFFFFF" w:themeFill="background1"/>
              </w:rPr>
            </w:pPr>
            <w:r>
              <w:rPr>
                <w:rFonts w:ascii="Times New Roman" w:hAnsi="Times New Roman" w:eastAsia="方正仿宋_GBK" w:cs="Times New Roman"/>
                <w:sz w:val="24"/>
                <w:szCs w:val="24"/>
                <w:shd w:val="clear" w:color="auto" w:fill="FFFFFF" w:themeFill="background1"/>
              </w:rPr>
              <w:t>法人</w:t>
            </w:r>
            <w:r>
              <w:rPr>
                <w:rFonts w:hint="eastAsia" w:ascii="Times New Roman" w:hAnsi="Times New Roman" w:eastAsia="方正仿宋_GBK" w:cs="Times New Roman"/>
                <w:sz w:val="24"/>
                <w:szCs w:val="24"/>
                <w:shd w:val="clear" w:color="auto" w:fill="FFFFFF" w:themeFill="background1"/>
              </w:rPr>
              <w:t>授权</w:t>
            </w:r>
            <w:r>
              <w:rPr>
                <w:rFonts w:ascii="Times New Roman" w:hAnsi="Times New Roman" w:eastAsia="方正仿宋_GBK" w:cs="Times New Roman"/>
                <w:sz w:val="24"/>
                <w:szCs w:val="24"/>
                <w:shd w:val="clear" w:color="auto" w:fill="FFFFFF" w:themeFill="background1"/>
              </w:rPr>
              <w:t>委托书</w:t>
            </w:r>
          </w:p>
        </w:tc>
        <w:tc>
          <w:tcPr>
            <w:tcW w:w="2914" w:type="dxa"/>
          </w:tcPr>
          <w:p w14:paraId="4FD9C77D">
            <w:pPr>
              <w:jc w:val="center"/>
              <w:rPr>
                <w:rFonts w:ascii="Times New Roman" w:hAnsi="Times New Roman" w:eastAsia="方正仿宋_GBK" w:cs="Times New Roman"/>
                <w:sz w:val="24"/>
                <w:szCs w:val="24"/>
                <w:shd w:val="clear" w:color="auto" w:fill="FFFFFF" w:themeFill="background1"/>
              </w:rPr>
            </w:pPr>
          </w:p>
        </w:tc>
      </w:tr>
      <w:tr w14:paraId="29C0F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05" w:type="dxa"/>
            <w:vAlign w:val="center"/>
          </w:tcPr>
          <w:p w14:paraId="49FAFAB2">
            <w:pPr>
              <w:jc w:val="center"/>
              <w:rPr>
                <w:rFonts w:ascii="Times New Roman" w:hAnsi="Times New Roman" w:eastAsia="方正仿宋_GBK" w:cs="Times New Roman"/>
                <w:sz w:val="24"/>
                <w:szCs w:val="24"/>
                <w:shd w:val="clear" w:color="auto" w:fill="FFFFFF" w:themeFill="background1"/>
              </w:rPr>
            </w:pPr>
            <w:r>
              <w:rPr>
                <w:rFonts w:ascii="Times New Roman" w:hAnsi="Times New Roman" w:eastAsia="方正仿宋_GBK" w:cs="Times New Roman"/>
                <w:sz w:val="24"/>
                <w:szCs w:val="24"/>
                <w:shd w:val="clear" w:color="auto" w:fill="FFFFFF" w:themeFill="background1"/>
              </w:rPr>
              <w:t>2</w:t>
            </w:r>
          </w:p>
        </w:tc>
        <w:tc>
          <w:tcPr>
            <w:tcW w:w="2977" w:type="dxa"/>
            <w:gridSpan w:val="2"/>
            <w:vAlign w:val="center"/>
          </w:tcPr>
          <w:p w14:paraId="7176507D">
            <w:pPr>
              <w:jc w:val="center"/>
              <w:rPr>
                <w:rFonts w:ascii="Times New Roman" w:hAnsi="Times New Roman" w:eastAsia="方正仿宋_GBK" w:cs="Times New Roman"/>
                <w:sz w:val="24"/>
                <w:szCs w:val="24"/>
                <w:shd w:val="clear" w:color="auto" w:fill="FFFFFF" w:themeFill="background1"/>
              </w:rPr>
            </w:pPr>
            <w:r>
              <w:rPr>
                <w:rFonts w:hint="eastAsia" w:ascii="Times New Roman" w:hAnsi="Times New Roman" w:eastAsia="方正仿宋_GBK" w:cs="Times New Roman"/>
                <w:sz w:val="24"/>
                <w:szCs w:val="24"/>
                <w:shd w:val="clear" w:color="auto" w:fill="FFFFFF" w:themeFill="background1"/>
              </w:rPr>
              <w:t>供应商资质证明</w:t>
            </w:r>
          </w:p>
        </w:tc>
        <w:tc>
          <w:tcPr>
            <w:tcW w:w="2914" w:type="dxa"/>
          </w:tcPr>
          <w:p w14:paraId="6E01F031">
            <w:pPr>
              <w:jc w:val="center"/>
              <w:rPr>
                <w:rFonts w:ascii="Times New Roman" w:hAnsi="Times New Roman" w:eastAsia="方正仿宋_GBK" w:cs="Times New Roman"/>
                <w:sz w:val="24"/>
                <w:szCs w:val="24"/>
                <w:shd w:val="clear" w:color="auto" w:fill="FFFFFF" w:themeFill="background1"/>
              </w:rPr>
            </w:pPr>
          </w:p>
        </w:tc>
      </w:tr>
      <w:tr w14:paraId="17421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05" w:type="dxa"/>
            <w:vAlign w:val="center"/>
          </w:tcPr>
          <w:p w14:paraId="15AA8B75">
            <w:pPr>
              <w:jc w:val="center"/>
              <w:rPr>
                <w:rFonts w:ascii="Times New Roman" w:hAnsi="Times New Roman" w:eastAsia="方正仿宋_GBK" w:cs="Times New Roman"/>
                <w:sz w:val="24"/>
                <w:szCs w:val="24"/>
                <w:shd w:val="clear" w:color="auto" w:fill="FFFFFF" w:themeFill="background1"/>
              </w:rPr>
            </w:pPr>
            <w:r>
              <w:rPr>
                <w:rFonts w:ascii="Times New Roman" w:hAnsi="Times New Roman" w:eastAsia="方正仿宋_GBK" w:cs="Times New Roman"/>
                <w:sz w:val="24"/>
                <w:szCs w:val="24"/>
                <w:shd w:val="clear" w:color="auto" w:fill="FFFFFF" w:themeFill="background1"/>
              </w:rPr>
              <w:t>3</w:t>
            </w:r>
          </w:p>
        </w:tc>
        <w:tc>
          <w:tcPr>
            <w:tcW w:w="2977" w:type="dxa"/>
            <w:gridSpan w:val="2"/>
            <w:vAlign w:val="center"/>
          </w:tcPr>
          <w:p w14:paraId="73036570">
            <w:pPr>
              <w:jc w:val="center"/>
              <w:rPr>
                <w:rFonts w:ascii="Times New Roman" w:hAnsi="Times New Roman" w:eastAsia="方正仿宋_GBK" w:cs="Times New Roman"/>
                <w:sz w:val="24"/>
                <w:szCs w:val="24"/>
                <w:shd w:val="clear" w:color="auto" w:fill="FFFFFF" w:themeFill="background1"/>
              </w:rPr>
            </w:pPr>
            <w:r>
              <w:rPr>
                <w:rFonts w:ascii="Times New Roman" w:hAnsi="Times New Roman" w:eastAsia="方正仿宋_GBK" w:cs="Times New Roman"/>
                <w:sz w:val="24"/>
                <w:szCs w:val="24"/>
                <w:shd w:val="clear" w:color="auto" w:fill="FFFFFF" w:themeFill="background1"/>
              </w:rPr>
              <w:t>交付进度与售后服务承诺</w:t>
            </w:r>
          </w:p>
        </w:tc>
        <w:tc>
          <w:tcPr>
            <w:tcW w:w="2914" w:type="dxa"/>
          </w:tcPr>
          <w:p w14:paraId="5C65C90D">
            <w:pPr>
              <w:jc w:val="center"/>
              <w:rPr>
                <w:rFonts w:ascii="Times New Roman" w:hAnsi="Times New Roman" w:eastAsia="方正仿宋_GBK" w:cs="Times New Roman"/>
                <w:sz w:val="24"/>
                <w:szCs w:val="24"/>
                <w:shd w:val="clear" w:color="auto" w:fill="FFFFFF" w:themeFill="background1"/>
              </w:rPr>
            </w:pPr>
          </w:p>
        </w:tc>
      </w:tr>
      <w:tr w14:paraId="5FC34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05" w:type="dxa"/>
            <w:vAlign w:val="center"/>
          </w:tcPr>
          <w:p w14:paraId="26698506">
            <w:pPr>
              <w:jc w:val="center"/>
              <w:rPr>
                <w:rFonts w:ascii="Times New Roman" w:hAnsi="Times New Roman" w:eastAsia="方正仿宋_GBK" w:cs="Times New Roman"/>
                <w:sz w:val="24"/>
                <w:szCs w:val="24"/>
                <w:shd w:val="clear" w:color="auto" w:fill="FFFFFF" w:themeFill="background1"/>
              </w:rPr>
            </w:pPr>
            <w:r>
              <w:rPr>
                <w:rFonts w:ascii="Times New Roman" w:hAnsi="Times New Roman" w:eastAsia="方正仿宋_GBK" w:cs="Times New Roman"/>
                <w:sz w:val="24"/>
                <w:szCs w:val="24"/>
                <w:shd w:val="clear" w:color="auto" w:fill="FFFFFF" w:themeFill="background1"/>
              </w:rPr>
              <w:t>4</w:t>
            </w:r>
          </w:p>
        </w:tc>
        <w:tc>
          <w:tcPr>
            <w:tcW w:w="2977" w:type="dxa"/>
            <w:gridSpan w:val="2"/>
            <w:vAlign w:val="center"/>
          </w:tcPr>
          <w:p w14:paraId="0A62C180">
            <w:pPr>
              <w:jc w:val="center"/>
              <w:rPr>
                <w:rFonts w:ascii="Times New Roman" w:hAnsi="Times New Roman" w:eastAsia="方正仿宋_GBK" w:cs="Times New Roman"/>
                <w:sz w:val="24"/>
                <w:szCs w:val="24"/>
                <w:shd w:val="clear" w:color="auto" w:fill="FFFFFF" w:themeFill="background1"/>
              </w:rPr>
            </w:pPr>
            <w:r>
              <w:rPr>
                <w:rFonts w:ascii="Times New Roman" w:hAnsi="Times New Roman" w:eastAsia="方正仿宋_GBK" w:cs="Times New Roman"/>
                <w:sz w:val="24"/>
                <w:szCs w:val="24"/>
                <w:shd w:val="clear" w:color="auto" w:fill="FFFFFF" w:themeFill="background1"/>
              </w:rPr>
              <w:t>报价依据和清单</w:t>
            </w:r>
          </w:p>
        </w:tc>
        <w:tc>
          <w:tcPr>
            <w:tcW w:w="2914" w:type="dxa"/>
          </w:tcPr>
          <w:p w14:paraId="13F9B853">
            <w:pPr>
              <w:jc w:val="center"/>
              <w:rPr>
                <w:rFonts w:ascii="Times New Roman" w:hAnsi="Times New Roman" w:eastAsia="方正仿宋_GBK" w:cs="Times New Roman"/>
                <w:sz w:val="24"/>
                <w:szCs w:val="24"/>
                <w:shd w:val="clear" w:color="auto" w:fill="FFFFFF" w:themeFill="background1"/>
              </w:rPr>
            </w:pPr>
          </w:p>
        </w:tc>
      </w:tr>
      <w:tr w14:paraId="712D1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05" w:type="dxa"/>
            <w:vAlign w:val="center"/>
          </w:tcPr>
          <w:p w14:paraId="001ED176">
            <w:pPr>
              <w:jc w:val="center"/>
              <w:rPr>
                <w:rFonts w:ascii="Times New Roman" w:hAnsi="Times New Roman" w:eastAsia="方正仿宋_GBK" w:cs="Times New Roman"/>
                <w:sz w:val="24"/>
                <w:szCs w:val="24"/>
                <w:shd w:val="clear" w:color="auto" w:fill="FFFFFF" w:themeFill="background1"/>
              </w:rPr>
            </w:pPr>
            <w:r>
              <w:rPr>
                <w:rFonts w:ascii="Times New Roman" w:hAnsi="Times New Roman" w:eastAsia="方正仿宋_GBK" w:cs="Times New Roman"/>
                <w:sz w:val="24"/>
                <w:szCs w:val="24"/>
                <w:shd w:val="clear" w:color="auto" w:fill="FFFFFF" w:themeFill="background1"/>
              </w:rPr>
              <w:t>5</w:t>
            </w:r>
          </w:p>
        </w:tc>
        <w:tc>
          <w:tcPr>
            <w:tcW w:w="2977" w:type="dxa"/>
            <w:gridSpan w:val="2"/>
          </w:tcPr>
          <w:p w14:paraId="580DC575">
            <w:pPr>
              <w:jc w:val="center"/>
              <w:rPr>
                <w:rFonts w:ascii="Times New Roman" w:hAnsi="Times New Roman" w:eastAsia="方正仿宋_GBK" w:cs="Times New Roman"/>
                <w:sz w:val="24"/>
                <w:szCs w:val="24"/>
                <w:shd w:val="clear" w:color="auto" w:fill="FFFFFF" w:themeFill="background1"/>
              </w:rPr>
            </w:pPr>
          </w:p>
        </w:tc>
        <w:tc>
          <w:tcPr>
            <w:tcW w:w="2914" w:type="dxa"/>
          </w:tcPr>
          <w:p w14:paraId="2D607582">
            <w:pPr>
              <w:jc w:val="center"/>
              <w:rPr>
                <w:rFonts w:ascii="Times New Roman" w:hAnsi="Times New Roman" w:eastAsia="方正仿宋_GBK" w:cs="Times New Roman"/>
                <w:sz w:val="24"/>
                <w:szCs w:val="24"/>
                <w:shd w:val="clear" w:color="auto" w:fill="FFFFFF" w:themeFill="background1"/>
              </w:rPr>
            </w:pPr>
          </w:p>
        </w:tc>
      </w:tr>
      <w:tr w14:paraId="16492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05" w:type="dxa"/>
            <w:vAlign w:val="center"/>
          </w:tcPr>
          <w:p w14:paraId="08FB7636">
            <w:pPr>
              <w:jc w:val="center"/>
              <w:rPr>
                <w:rFonts w:ascii="Times New Roman" w:hAnsi="Times New Roman" w:eastAsia="方正仿宋_GBK" w:cs="Times New Roman"/>
                <w:sz w:val="24"/>
                <w:szCs w:val="24"/>
                <w:shd w:val="clear" w:color="auto" w:fill="FFFFFF" w:themeFill="background1"/>
              </w:rPr>
            </w:pPr>
            <w:r>
              <w:rPr>
                <w:rFonts w:ascii="Times New Roman" w:hAnsi="Times New Roman" w:eastAsia="方正仿宋_GBK" w:cs="Times New Roman"/>
                <w:sz w:val="24"/>
                <w:szCs w:val="24"/>
                <w:shd w:val="clear" w:color="auto" w:fill="FFFFFF" w:themeFill="background1"/>
              </w:rPr>
              <w:t>6</w:t>
            </w:r>
          </w:p>
        </w:tc>
        <w:tc>
          <w:tcPr>
            <w:tcW w:w="2977" w:type="dxa"/>
            <w:gridSpan w:val="2"/>
          </w:tcPr>
          <w:p w14:paraId="2CA150C5">
            <w:pPr>
              <w:jc w:val="center"/>
              <w:rPr>
                <w:rFonts w:ascii="Times New Roman" w:hAnsi="Times New Roman" w:eastAsia="方正仿宋_GBK" w:cs="Times New Roman"/>
                <w:sz w:val="24"/>
                <w:szCs w:val="24"/>
                <w:shd w:val="clear" w:color="auto" w:fill="FFFFFF" w:themeFill="background1"/>
              </w:rPr>
            </w:pPr>
          </w:p>
        </w:tc>
        <w:tc>
          <w:tcPr>
            <w:tcW w:w="2914" w:type="dxa"/>
          </w:tcPr>
          <w:p w14:paraId="3CBE8101">
            <w:pPr>
              <w:jc w:val="center"/>
              <w:rPr>
                <w:rFonts w:ascii="Times New Roman" w:hAnsi="Times New Roman" w:eastAsia="方正仿宋_GBK" w:cs="Times New Roman"/>
                <w:sz w:val="24"/>
                <w:szCs w:val="24"/>
                <w:shd w:val="clear" w:color="auto" w:fill="FFFFFF" w:themeFill="background1"/>
              </w:rPr>
            </w:pPr>
          </w:p>
        </w:tc>
      </w:tr>
      <w:tr w14:paraId="5DBC6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05" w:type="dxa"/>
            <w:vAlign w:val="center"/>
          </w:tcPr>
          <w:p w14:paraId="231CE657">
            <w:pPr>
              <w:jc w:val="center"/>
              <w:rPr>
                <w:rFonts w:ascii="Times New Roman" w:hAnsi="Times New Roman" w:eastAsia="方正仿宋_GBK" w:cs="Times New Roman"/>
                <w:sz w:val="24"/>
                <w:szCs w:val="24"/>
                <w:shd w:val="clear" w:color="auto" w:fill="FFFFFF" w:themeFill="background1"/>
              </w:rPr>
            </w:pPr>
            <w:r>
              <w:rPr>
                <w:rFonts w:ascii="Times New Roman" w:hAnsi="Times New Roman" w:eastAsia="方正仿宋_GBK" w:cs="Times New Roman"/>
                <w:sz w:val="24"/>
                <w:szCs w:val="24"/>
                <w:shd w:val="clear" w:color="auto" w:fill="FFFFFF" w:themeFill="background1"/>
              </w:rPr>
              <w:t>报名人（签字）：</w:t>
            </w:r>
          </w:p>
        </w:tc>
        <w:tc>
          <w:tcPr>
            <w:tcW w:w="1743" w:type="dxa"/>
            <w:vAlign w:val="center"/>
          </w:tcPr>
          <w:p w14:paraId="27652F18">
            <w:pPr>
              <w:jc w:val="center"/>
              <w:rPr>
                <w:rFonts w:ascii="Times New Roman" w:hAnsi="Times New Roman" w:eastAsia="方正仿宋_GBK" w:cs="Times New Roman"/>
                <w:sz w:val="24"/>
                <w:szCs w:val="24"/>
                <w:shd w:val="clear" w:color="auto" w:fill="FFFFFF" w:themeFill="background1"/>
              </w:rPr>
            </w:pPr>
          </w:p>
        </w:tc>
        <w:tc>
          <w:tcPr>
            <w:tcW w:w="1234" w:type="dxa"/>
            <w:vAlign w:val="center"/>
          </w:tcPr>
          <w:p w14:paraId="7374F6D4">
            <w:pPr>
              <w:jc w:val="center"/>
              <w:rPr>
                <w:rFonts w:ascii="Times New Roman" w:hAnsi="Times New Roman" w:eastAsia="方正仿宋_GBK" w:cs="Times New Roman"/>
                <w:sz w:val="24"/>
                <w:szCs w:val="24"/>
                <w:shd w:val="clear" w:color="auto" w:fill="FFFFFF" w:themeFill="background1"/>
              </w:rPr>
            </w:pPr>
            <w:r>
              <w:rPr>
                <w:rFonts w:ascii="Times New Roman" w:hAnsi="Times New Roman" w:eastAsia="方正仿宋_GBK" w:cs="Times New Roman"/>
                <w:sz w:val="24"/>
                <w:szCs w:val="24"/>
                <w:shd w:val="clear" w:color="auto" w:fill="FFFFFF" w:themeFill="background1"/>
              </w:rPr>
              <w:t>报名时间</w:t>
            </w:r>
          </w:p>
        </w:tc>
        <w:tc>
          <w:tcPr>
            <w:tcW w:w="2914" w:type="dxa"/>
            <w:vAlign w:val="center"/>
          </w:tcPr>
          <w:p w14:paraId="15A259C9">
            <w:pPr>
              <w:jc w:val="center"/>
              <w:rPr>
                <w:rFonts w:ascii="Times New Roman" w:hAnsi="Times New Roman" w:eastAsia="方正仿宋_GBK" w:cs="Times New Roman"/>
                <w:sz w:val="24"/>
                <w:szCs w:val="24"/>
                <w:shd w:val="clear" w:color="auto" w:fill="FFFFFF" w:themeFill="background1"/>
              </w:rPr>
            </w:pPr>
            <w:r>
              <w:rPr>
                <w:rFonts w:hint="eastAsia" w:ascii="Times New Roman" w:hAnsi="Times New Roman" w:eastAsia="方正仿宋_GBK" w:cs="Times New Roman"/>
                <w:sz w:val="24"/>
                <w:szCs w:val="24"/>
                <w:shd w:val="clear" w:color="auto" w:fill="FFFFFF" w:themeFill="background1"/>
              </w:rPr>
              <w:t xml:space="preserve"> </w:t>
            </w:r>
            <w:r>
              <w:rPr>
                <w:rFonts w:ascii="Times New Roman" w:hAnsi="Times New Roman" w:eastAsia="方正仿宋_GBK" w:cs="Times New Roman"/>
                <w:sz w:val="24"/>
                <w:szCs w:val="24"/>
                <w:shd w:val="clear" w:color="auto" w:fill="FFFFFF" w:themeFill="background1"/>
              </w:rPr>
              <w:t xml:space="preserve">        年     月     日</w:t>
            </w:r>
          </w:p>
        </w:tc>
      </w:tr>
    </w:tbl>
    <w:p w14:paraId="7F3C4484">
      <w:pPr>
        <w:jc w:val="center"/>
        <w:rPr>
          <w:rFonts w:ascii="方正小标宋_GBK" w:hAnsi="Times New Roman" w:eastAsia="方正小标宋_GBK" w:cs="Times New Roman"/>
          <w:sz w:val="40"/>
          <w:szCs w:val="40"/>
        </w:rPr>
      </w:pPr>
    </w:p>
    <w:p w14:paraId="6990E69A">
      <w:pPr>
        <w:widowControl/>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br w:type="page"/>
      </w:r>
    </w:p>
    <w:p w14:paraId="3EE68DC5">
      <w:pPr>
        <w:jc w:val="lef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附件3</w:t>
      </w:r>
    </w:p>
    <w:p w14:paraId="0C8DED11">
      <w:pPr>
        <w:jc w:val="center"/>
        <w:rPr>
          <w:rFonts w:ascii="方正小标宋_GBK" w:hAnsi="Times New Roman" w:eastAsia="方正小标宋_GBK" w:cs="Times New Roman"/>
          <w:sz w:val="40"/>
          <w:szCs w:val="40"/>
        </w:rPr>
      </w:pPr>
      <w:r>
        <w:rPr>
          <w:rFonts w:hint="eastAsia" w:ascii="方正小标宋_GBK" w:hAnsi="Times New Roman" w:eastAsia="方正小标宋_GBK" w:cs="Times New Roman"/>
          <w:sz w:val="40"/>
          <w:szCs w:val="40"/>
        </w:rPr>
        <w:t>法人授权委托书</w:t>
      </w:r>
    </w:p>
    <w:p w14:paraId="2027747F">
      <w:pPr>
        <w:snapToGrid w:val="0"/>
        <w:spacing w:line="500" w:lineRule="exact"/>
        <w:rPr>
          <w:rFonts w:ascii="Times New Roman" w:hAnsi="Times New Roman" w:eastAsia="方正仿宋_GBK" w:cs="Times New Roman"/>
          <w:sz w:val="32"/>
          <w:szCs w:val="28"/>
        </w:rPr>
      </w:pPr>
    </w:p>
    <w:p w14:paraId="7149C052">
      <w:pPr>
        <w:snapToGrid w:val="0"/>
        <w:spacing w:line="560" w:lineRule="exact"/>
        <w:rPr>
          <w:rFonts w:ascii="Times New Roman" w:hAnsi="Times New Roman" w:eastAsia="方正仿宋_GBK" w:cs="Times New Roman"/>
          <w:sz w:val="32"/>
          <w:szCs w:val="28"/>
        </w:rPr>
      </w:pPr>
      <w:r>
        <w:rPr>
          <w:rFonts w:ascii="Times New Roman" w:hAnsi="Times New Roman" w:eastAsia="方正仿宋_GBK" w:cs="Times New Roman"/>
          <w:sz w:val="32"/>
          <w:szCs w:val="28"/>
        </w:rPr>
        <w:t>南通市科技信息研究所：</w:t>
      </w:r>
    </w:p>
    <w:p w14:paraId="75991752">
      <w:pPr>
        <w:snapToGrid w:val="0"/>
        <w:spacing w:line="560" w:lineRule="exact"/>
        <w:rPr>
          <w:rFonts w:ascii="Times New Roman" w:hAnsi="Times New Roman" w:eastAsia="方正仿宋_GBK" w:cs="Times New Roman"/>
          <w:sz w:val="32"/>
          <w:szCs w:val="28"/>
        </w:rPr>
      </w:pPr>
      <w:r>
        <w:rPr>
          <w:rFonts w:ascii="Times New Roman" w:hAnsi="Times New Roman" w:eastAsia="方正仿宋_GBK" w:cs="Times New Roman"/>
          <w:sz w:val="32"/>
          <w:szCs w:val="28"/>
        </w:rPr>
        <w:t xml:space="preserve">    本授权书宣告：</w:t>
      </w:r>
    </w:p>
    <w:p w14:paraId="6D05425B">
      <w:pPr>
        <w:snapToGrid w:val="0"/>
        <w:spacing w:line="560" w:lineRule="exact"/>
        <w:rPr>
          <w:rFonts w:ascii="Times New Roman" w:hAnsi="Times New Roman" w:eastAsia="方正仿宋_GBK" w:cs="Times New Roman"/>
          <w:sz w:val="32"/>
          <w:szCs w:val="28"/>
          <w:u w:val="single"/>
        </w:rPr>
      </w:pPr>
      <w:r>
        <w:rPr>
          <w:rFonts w:ascii="Times New Roman" w:hAnsi="Times New Roman" w:eastAsia="方正仿宋_GBK" w:cs="Times New Roman"/>
          <w:sz w:val="32"/>
          <w:szCs w:val="28"/>
        </w:rPr>
        <w:t>委托人：</w:t>
      </w:r>
      <w:r>
        <w:rPr>
          <w:rFonts w:ascii="Times New Roman" w:hAnsi="Times New Roman" w:eastAsia="方正仿宋_GBK" w:cs="Times New Roman"/>
          <w:sz w:val="32"/>
          <w:szCs w:val="28"/>
          <w:u w:val="single"/>
        </w:rPr>
        <w:t xml:space="preserve">                                            </w:t>
      </w:r>
    </w:p>
    <w:p w14:paraId="1F143E83">
      <w:pPr>
        <w:snapToGrid w:val="0"/>
        <w:spacing w:line="560" w:lineRule="exact"/>
        <w:rPr>
          <w:rFonts w:ascii="Times New Roman" w:hAnsi="Times New Roman" w:eastAsia="方正仿宋_GBK" w:cs="Times New Roman"/>
          <w:sz w:val="32"/>
          <w:szCs w:val="28"/>
        </w:rPr>
      </w:pPr>
      <w:r>
        <w:rPr>
          <w:rFonts w:ascii="Times New Roman" w:hAnsi="Times New Roman" w:eastAsia="方正仿宋_GBK" w:cs="Times New Roman"/>
          <w:sz w:val="32"/>
          <w:szCs w:val="28"/>
        </w:rPr>
        <w:t>地    址：</w:t>
      </w:r>
      <w:r>
        <w:rPr>
          <w:rFonts w:ascii="Times New Roman" w:hAnsi="Times New Roman" w:eastAsia="方正仿宋_GBK" w:cs="Times New Roman"/>
          <w:sz w:val="32"/>
          <w:szCs w:val="28"/>
          <w:u w:val="single"/>
        </w:rPr>
        <w:t xml:space="preserve">                     </w:t>
      </w:r>
      <w:r>
        <w:rPr>
          <w:rFonts w:ascii="Times New Roman" w:hAnsi="Times New Roman" w:eastAsia="方正仿宋_GBK" w:cs="Times New Roman"/>
          <w:sz w:val="32"/>
          <w:szCs w:val="28"/>
        </w:rPr>
        <w:t xml:space="preserve"> 法定代表人：</w:t>
      </w:r>
      <w:r>
        <w:rPr>
          <w:rFonts w:ascii="Times New Roman" w:hAnsi="Times New Roman" w:eastAsia="方正仿宋_GBK" w:cs="Times New Roman"/>
          <w:sz w:val="32"/>
          <w:szCs w:val="28"/>
          <w:u w:val="single"/>
        </w:rPr>
        <w:t xml:space="preserve">          </w:t>
      </w:r>
    </w:p>
    <w:p w14:paraId="7FA7811F">
      <w:pPr>
        <w:snapToGrid w:val="0"/>
        <w:spacing w:line="560" w:lineRule="exact"/>
        <w:rPr>
          <w:rFonts w:ascii="Times New Roman" w:hAnsi="Times New Roman" w:eastAsia="方正仿宋_GBK" w:cs="Times New Roman"/>
          <w:sz w:val="32"/>
          <w:szCs w:val="28"/>
        </w:rPr>
      </w:pPr>
      <w:r>
        <w:rPr>
          <w:rFonts w:ascii="Times New Roman" w:hAnsi="Times New Roman" w:eastAsia="方正仿宋_GBK" w:cs="Times New Roman"/>
          <w:sz w:val="32"/>
          <w:szCs w:val="28"/>
        </w:rPr>
        <w:t>受托人：姓名</w:t>
      </w:r>
      <w:r>
        <w:rPr>
          <w:rFonts w:ascii="Times New Roman" w:hAnsi="Times New Roman" w:eastAsia="方正仿宋_GBK" w:cs="Times New Roman"/>
          <w:sz w:val="32"/>
          <w:szCs w:val="28"/>
          <w:u w:val="single"/>
        </w:rPr>
        <w:t xml:space="preserve">      </w:t>
      </w:r>
      <w:r>
        <w:rPr>
          <w:rFonts w:ascii="Times New Roman" w:hAnsi="Times New Roman" w:eastAsia="方正仿宋_GBK" w:cs="Times New Roman"/>
          <w:sz w:val="32"/>
          <w:szCs w:val="28"/>
        </w:rPr>
        <w:t xml:space="preserve"> 性别：</w:t>
      </w:r>
      <w:r>
        <w:rPr>
          <w:rFonts w:ascii="Times New Roman" w:hAnsi="Times New Roman" w:eastAsia="方正仿宋_GBK" w:cs="Times New Roman"/>
          <w:sz w:val="32"/>
          <w:szCs w:val="28"/>
          <w:u w:val="single"/>
        </w:rPr>
        <w:t xml:space="preserve">    </w:t>
      </w:r>
      <w:r>
        <w:rPr>
          <w:rFonts w:ascii="Times New Roman" w:hAnsi="Times New Roman" w:eastAsia="方正仿宋_GBK" w:cs="Times New Roman"/>
          <w:sz w:val="32"/>
          <w:szCs w:val="28"/>
        </w:rPr>
        <w:t xml:space="preserve"> 出生日期：</w:t>
      </w:r>
      <w:r>
        <w:rPr>
          <w:rFonts w:ascii="Times New Roman" w:hAnsi="Times New Roman" w:eastAsia="方正仿宋_GBK" w:cs="Times New Roman"/>
          <w:sz w:val="32"/>
          <w:szCs w:val="28"/>
          <w:u w:val="single"/>
        </w:rPr>
        <w:t xml:space="preserve">    </w:t>
      </w:r>
      <w:r>
        <w:rPr>
          <w:rFonts w:ascii="Times New Roman" w:hAnsi="Times New Roman" w:eastAsia="方正仿宋_GBK" w:cs="Times New Roman"/>
          <w:sz w:val="32"/>
          <w:szCs w:val="28"/>
        </w:rPr>
        <w:t>年</w:t>
      </w:r>
      <w:r>
        <w:rPr>
          <w:rFonts w:ascii="Times New Roman" w:hAnsi="Times New Roman" w:eastAsia="方正仿宋_GBK" w:cs="Times New Roman"/>
          <w:sz w:val="32"/>
          <w:szCs w:val="28"/>
          <w:u w:val="single"/>
        </w:rPr>
        <w:t xml:space="preserve">  </w:t>
      </w:r>
      <w:r>
        <w:rPr>
          <w:rFonts w:ascii="Times New Roman" w:hAnsi="Times New Roman" w:eastAsia="方正仿宋_GBK" w:cs="Times New Roman"/>
          <w:sz w:val="32"/>
          <w:szCs w:val="28"/>
        </w:rPr>
        <w:t>月</w:t>
      </w:r>
      <w:r>
        <w:rPr>
          <w:rFonts w:ascii="Times New Roman" w:hAnsi="Times New Roman" w:eastAsia="方正仿宋_GBK" w:cs="Times New Roman"/>
          <w:sz w:val="32"/>
          <w:szCs w:val="28"/>
          <w:u w:val="single"/>
        </w:rPr>
        <w:t xml:space="preserve">  </w:t>
      </w:r>
      <w:r>
        <w:rPr>
          <w:rFonts w:ascii="Times New Roman" w:hAnsi="Times New Roman" w:eastAsia="方正仿宋_GBK" w:cs="Times New Roman"/>
          <w:sz w:val="32"/>
          <w:szCs w:val="28"/>
        </w:rPr>
        <w:t>日</w:t>
      </w:r>
    </w:p>
    <w:p w14:paraId="3FEB1D68">
      <w:pPr>
        <w:snapToGrid w:val="0"/>
        <w:spacing w:line="560" w:lineRule="exact"/>
        <w:rPr>
          <w:rFonts w:ascii="Times New Roman" w:hAnsi="Times New Roman" w:eastAsia="方正仿宋_GBK" w:cs="Times New Roman"/>
          <w:sz w:val="32"/>
          <w:szCs w:val="28"/>
        </w:rPr>
      </w:pPr>
      <w:r>
        <w:rPr>
          <w:rFonts w:ascii="Times New Roman" w:hAnsi="Times New Roman" w:eastAsia="方正仿宋_GBK" w:cs="Times New Roman"/>
          <w:sz w:val="32"/>
          <w:szCs w:val="28"/>
        </w:rPr>
        <w:t>所在单位：</w:t>
      </w:r>
      <w:r>
        <w:rPr>
          <w:rFonts w:ascii="Times New Roman" w:hAnsi="Times New Roman" w:eastAsia="方正仿宋_GBK" w:cs="Times New Roman"/>
          <w:sz w:val="32"/>
          <w:szCs w:val="28"/>
          <w:u w:val="single"/>
        </w:rPr>
        <w:t xml:space="preserve">                            </w:t>
      </w:r>
      <w:r>
        <w:rPr>
          <w:rFonts w:ascii="Times New Roman" w:hAnsi="Times New Roman" w:eastAsia="方正仿宋_GBK" w:cs="Times New Roman"/>
          <w:sz w:val="32"/>
          <w:szCs w:val="28"/>
        </w:rPr>
        <w:t>职务：</w:t>
      </w:r>
      <w:r>
        <w:rPr>
          <w:rFonts w:ascii="Times New Roman" w:hAnsi="Times New Roman" w:eastAsia="方正仿宋_GBK" w:cs="Times New Roman"/>
          <w:sz w:val="32"/>
          <w:szCs w:val="28"/>
          <w:u w:val="single"/>
        </w:rPr>
        <w:t xml:space="preserve">           </w:t>
      </w:r>
    </w:p>
    <w:p w14:paraId="327B71A3">
      <w:pPr>
        <w:snapToGrid w:val="0"/>
        <w:spacing w:line="560" w:lineRule="exact"/>
        <w:rPr>
          <w:rFonts w:ascii="Times New Roman" w:hAnsi="Times New Roman" w:eastAsia="方正仿宋_GBK" w:cs="Times New Roman"/>
          <w:sz w:val="32"/>
          <w:szCs w:val="28"/>
        </w:rPr>
      </w:pPr>
      <w:r>
        <w:rPr>
          <w:rFonts w:ascii="Times New Roman" w:hAnsi="Times New Roman" w:eastAsia="方正仿宋_GBK" w:cs="Times New Roman"/>
          <w:sz w:val="32"/>
          <w:szCs w:val="28"/>
        </w:rPr>
        <w:t>身 份 证：</w:t>
      </w:r>
      <w:r>
        <w:rPr>
          <w:rFonts w:ascii="Times New Roman" w:hAnsi="Times New Roman" w:eastAsia="方正仿宋_GBK" w:cs="Times New Roman"/>
          <w:sz w:val="32"/>
          <w:szCs w:val="28"/>
          <w:u w:val="single"/>
        </w:rPr>
        <w:t xml:space="preserve">                </w:t>
      </w:r>
      <w:r>
        <w:rPr>
          <w:rFonts w:ascii="Times New Roman" w:hAnsi="Times New Roman" w:eastAsia="方正仿宋_GBK" w:cs="Times New Roman"/>
          <w:sz w:val="32"/>
          <w:szCs w:val="28"/>
        </w:rPr>
        <w:t>联系方式:</w:t>
      </w:r>
      <w:r>
        <w:rPr>
          <w:rFonts w:ascii="Times New Roman" w:hAnsi="Times New Roman" w:eastAsia="方正仿宋_GBK" w:cs="Times New Roman"/>
          <w:sz w:val="32"/>
          <w:szCs w:val="28"/>
          <w:u w:val="single"/>
        </w:rPr>
        <w:t xml:space="preserve">                    </w:t>
      </w:r>
    </w:p>
    <w:p w14:paraId="0209312D">
      <w:pPr>
        <w:ind w:firstLine="640" w:firstLineChars="200"/>
        <w:rPr>
          <w:rFonts w:ascii="Times New Roman" w:hAnsi="Times New Roman" w:eastAsia="方正仿宋_GBK" w:cs="Times New Roman"/>
          <w:sz w:val="32"/>
          <w:szCs w:val="28"/>
        </w:rPr>
      </w:pPr>
      <w:r>
        <w:rPr>
          <w:rFonts w:ascii="Times New Roman" w:hAnsi="Times New Roman" w:eastAsia="方正仿宋_GBK" w:cs="Times New Roman"/>
          <w:sz w:val="32"/>
          <w:szCs w:val="28"/>
        </w:rPr>
        <w:t>兹委托受托人</w:t>
      </w:r>
      <w:r>
        <w:rPr>
          <w:rFonts w:ascii="Times New Roman" w:hAnsi="Times New Roman" w:eastAsia="方正仿宋_GBK" w:cs="Times New Roman"/>
          <w:sz w:val="32"/>
          <w:szCs w:val="28"/>
          <w:u w:val="single"/>
        </w:rPr>
        <w:t xml:space="preserve">              </w:t>
      </w:r>
      <w:r>
        <w:rPr>
          <w:rFonts w:ascii="Times New Roman" w:hAnsi="Times New Roman" w:eastAsia="方正仿宋_GBK" w:cs="Times New Roman"/>
          <w:sz w:val="32"/>
          <w:szCs w:val="28"/>
        </w:rPr>
        <w:t>合法地代表我单位参加南通市科技信息研究所组织的</w:t>
      </w:r>
      <w:r>
        <w:rPr>
          <w:rFonts w:hint="eastAsia" w:ascii="Times New Roman" w:hAnsi="Times New Roman" w:eastAsia="方正仿宋_GBK" w:cs="Times New Roman"/>
          <w:sz w:val="32"/>
          <w:szCs w:val="32"/>
          <w:lang w:val="en-US" w:eastAsia="zh-CN"/>
        </w:rPr>
        <w:t>南通市未来产业数据底座建设</w:t>
      </w:r>
      <w:r>
        <w:rPr>
          <w:rFonts w:hint="eastAsia" w:ascii="Times New Roman" w:hAnsi="Times New Roman" w:eastAsia="方正仿宋_GBK" w:cs="Times New Roman"/>
          <w:sz w:val="32"/>
          <w:szCs w:val="32"/>
        </w:rPr>
        <w:t>项目</w:t>
      </w:r>
      <w:r>
        <w:rPr>
          <w:rFonts w:ascii="Times New Roman" w:hAnsi="Times New Roman" w:eastAsia="方正仿宋_GBK" w:cs="Times New Roman"/>
          <w:sz w:val="32"/>
          <w:szCs w:val="28"/>
        </w:rPr>
        <w:t>的投标活动，受托人有权在该投标活动中，以我单位的名义签署投标书和投标文件，与招标人协商、澄清、解释，质疑，签订合同书并执行一切与此有关的事项。</w:t>
      </w:r>
    </w:p>
    <w:p w14:paraId="33D1A7FB">
      <w:pPr>
        <w:snapToGrid w:val="0"/>
        <w:spacing w:line="560" w:lineRule="exact"/>
        <w:rPr>
          <w:rFonts w:ascii="Times New Roman" w:hAnsi="Times New Roman" w:eastAsia="方正仿宋_GBK" w:cs="Times New Roman"/>
          <w:sz w:val="32"/>
          <w:szCs w:val="28"/>
        </w:rPr>
      </w:pPr>
      <w:r>
        <w:rPr>
          <w:rFonts w:ascii="Times New Roman" w:hAnsi="Times New Roman" w:eastAsia="方正仿宋_GBK" w:cs="Times New Roman"/>
          <w:sz w:val="32"/>
          <w:szCs w:val="28"/>
        </w:rPr>
        <w:t xml:space="preserve">    受托人在办理上述事宜过程中以其自己的名义所签署的所有文件我均予以承认。受托人无转委托权。 </w:t>
      </w:r>
    </w:p>
    <w:p w14:paraId="5C579D94">
      <w:pPr>
        <w:snapToGrid w:val="0"/>
        <w:spacing w:line="560" w:lineRule="exact"/>
        <w:ind w:firstLine="640" w:firstLineChars="200"/>
        <w:rPr>
          <w:rFonts w:ascii="Times New Roman" w:hAnsi="Times New Roman" w:eastAsia="方正仿宋_GBK" w:cs="Times New Roman"/>
          <w:sz w:val="32"/>
          <w:szCs w:val="28"/>
        </w:rPr>
      </w:pPr>
      <w:r>
        <w:rPr>
          <w:rFonts w:ascii="Times New Roman" w:hAnsi="Times New Roman" w:eastAsia="方正仿宋_GBK" w:cs="Times New Roman"/>
          <w:sz w:val="32"/>
          <w:szCs w:val="28"/>
        </w:rPr>
        <w:t>委托期限：至上述事宜处理完毕止。</w:t>
      </w:r>
    </w:p>
    <w:p w14:paraId="16DA63D7">
      <w:pPr>
        <w:snapToGrid w:val="0"/>
        <w:spacing w:line="560" w:lineRule="exact"/>
        <w:ind w:firstLine="640" w:firstLineChars="200"/>
        <w:rPr>
          <w:rFonts w:ascii="Times New Roman" w:hAnsi="Times New Roman" w:eastAsia="方正仿宋_GBK" w:cs="Times New Roman"/>
          <w:sz w:val="32"/>
          <w:szCs w:val="28"/>
        </w:rPr>
      </w:pPr>
    </w:p>
    <w:p w14:paraId="62177FBD">
      <w:pPr>
        <w:snapToGrid w:val="0"/>
        <w:spacing w:line="560" w:lineRule="exact"/>
        <w:ind w:firstLine="2240"/>
        <w:rPr>
          <w:rFonts w:ascii="Times New Roman" w:hAnsi="Times New Roman" w:eastAsia="方正仿宋_GBK" w:cs="Times New Roman"/>
          <w:sz w:val="32"/>
          <w:szCs w:val="28"/>
          <w:u w:val="single"/>
        </w:rPr>
      </w:pPr>
      <w:r>
        <w:rPr>
          <w:rFonts w:ascii="Times New Roman" w:hAnsi="Times New Roman" w:eastAsia="方正仿宋_GBK" w:cs="Times New Roman"/>
          <w:sz w:val="32"/>
          <w:szCs w:val="28"/>
        </w:rPr>
        <w:t xml:space="preserve">委托单位 </w:t>
      </w:r>
      <w:r>
        <w:rPr>
          <w:rFonts w:ascii="Times New Roman" w:hAnsi="Times New Roman" w:eastAsia="方正仿宋_GBK" w:cs="Times New Roman"/>
          <w:sz w:val="32"/>
          <w:szCs w:val="28"/>
          <w:u w:val="single"/>
        </w:rPr>
        <w:t xml:space="preserve">                   </w:t>
      </w:r>
      <w:r>
        <w:rPr>
          <w:rFonts w:ascii="Times New Roman" w:hAnsi="Times New Roman" w:eastAsia="方正仿宋_GBK" w:cs="Times New Roman"/>
          <w:sz w:val="32"/>
          <w:szCs w:val="28"/>
        </w:rPr>
        <w:t>（公章）</w:t>
      </w:r>
    </w:p>
    <w:p w14:paraId="0A952DED">
      <w:pPr>
        <w:snapToGrid w:val="0"/>
        <w:spacing w:line="560" w:lineRule="exact"/>
        <w:rPr>
          <w:rFonts w:ascii="Times New Roman" w:hAnsi="Times New Roman" w:eastAsia="方正仿宋_GBK" w:cs="Times New Roman"/>
          <w:sz w:val="32"/>
          <w:szCs w:val="28"/>
          <w:u w:val="single"/>
        </w:rPr>
      </w:pPr>
      <w:r>
        <w:rPr>
          <w:rFonts w:ascii="Times New Roman" w:hAnsi="Times New Roman" w:eastAsia="方正仿宋_GBK" w:cs="Times New Roman"/>
          <w:sz w:val="32"/>
          <w:szCs w:val="28"/>
        </w:rPr>
        <w:t xml:space="preserve">                   法定代表人 </w:t>
      </w:r>
      <w:r>
        <w:rPr>
          <w:rFonts w:ascii="Times New Roman" w:hAnsi="Times New Roman" w:eastAsia="方正仿宋_GBK" w:cs="Times New Roman"/>
          <w:sz w:val="32"/>
          <w:szCs w:val="28"/>
          <w:u w:val="single"/>
        </w:rPr>
        <w:t xml:space="preserve">            </w:t>
      </w:r>
      <w:r>
        <w:rPr>
          <w:rFonts w:ascii="Times New Roman" w:hAnsi="Times New Roman" w:eastAsia="方正仿宋_GBK" w:cs="Times New Roman"/>
          <w:sz w:val="32"/>
          <w:szCs w:val="28"/>
        </w:rPr>
        <w:t>（签名）</w:t>
      </w:r>
    </w:p>
    <w:p w14:paraId="20EFDD1D">
      <w:pPr>
        <w:snapToGrid w:val="0"/>
        <w:spacing w:line="560" w:lineRule="exact"/>
        <w:ind w:firstLine="3040" w:firstLineChars="950"/>
        <w:rPr>
          <w:rFonts w:ascii="Times New Roman" w:hAnsi="Times New Roman" w:eastAsia="方正仿宋_GBK" w:cs="Times New Roman"/>
          <w:sz w:val="32"/>
          <w:szCs w:val="28"/>
        </w:rPr>
      </w:pPr>
      <w:r>
        <w:rPr>
          <w:rFonts w:ascii="Times New Roman" w:hAnsi="Times New Roman" w:eastAsia="方正仿宋_GBK" w:cs="Times New Roman"/>
          <w:sz w:val="32"/>
          <w:szCs w:val="28"/>
        </w:rPr>
        <w:t>二○</w:t>
      </w:r>
      <w:r>
        <w:rPr>
          <w:rFonts w:hint="eastAsia" w:ascii="Times New Roman" w:hAnsi="Times New Roman" w:eastAsia="方正仿宋_GBK" w:cs="Times New Roman"/>
          <w:sz w:val="32"/>
          <w:szCs w:val="28"/>
        </w:rPr>
        <w:t>二</w:t>
      </w:r>
      <w:r>
        <w:rPr>
          <w:rFonts w:hint="eastAsia" w:ascii="Times New Roman" w:hAnsi="Times New Roman" w:eastAsia="方正仿宋_GBK" w:cs="Times New Roman"/>
          <w:sz w:val="32"/>
          <w:szCs w:val="28"/>
          <w:lang w:val="en-US" w:eastAsia="zh-CN"/>
        </w:rPr>
        <w:t>五</w:t>
      </w:r>
      <w:r>
        <w:rPr>
          <w:rFonts w:ascii="Times New Roman" w:hAnsi="Times New Roman" w:eastAsia="方正仿宋_GBK" w:cs="Times New Roman"/>
          <w:sz w:val="32"/>
          <w:szCs w:val="28"/>
        </w:rPr>
        <w:t>年</w:t>
      </w:r>
      <w:r>
        <w:rPr>
          <w:rFonts w:ascii="Times New Roman" w:hAnsi="Times New Roman" w:eastAsia="方正仿宋_GBK" w:cs="Times New Roman"/>
          <w:sz w:val="32"/>
          <w:szCs w:val="28"/>
          <w:u w:val="single"/>
        </w:rPr>
        <w:t xml:space="preserve">     </w:t>
      </w:r>
      <w:r>
        <w:rPr>
          <w:rFonts w:ascii="Times New Roman" w:hAnsi="Times New Roman" w:eastAsia="方正仿宋_GBK" w:cs="Times New Roman"/>
          <w:sz w:val="32"/>
          <w:szCs w:val="28"/>
        </w:rPr>
        <w:t>月</w:t>
      </w:r>
      <w:r>
        <w:rPr>
          <w:rFonts w:ascii="Times New Roman" w:hAnsi="Times New Roman" w:eastAsia="方正仿宋_GBK" w:cs="Times New Roman"/>
          <w:sz w:val="32"/>
          <w:szCs w:val="28"/>
          <w:u w:val="single"/>
        </w:rPr>
        <w:t xml:space="preserve">     </w:t>
      </w:r>
      <w:r>
        <w:rPr>
          <w:rFonts w:ascii="Times New Roman" w:hAnsi="Times New Roman" w:eastAsia="方正仿宋_GBK" w:cs="Times New Roman"/>
          <w:sz w:val="32"/>
          <w:szCs w:val="28"/>
        </w:rPr>
        <w:t>日</w:t>
      </w:r>
    </w:p>
    <w:p w14:paraId="3D043CE8">
      <w:pPr>
        <w:widowControl/>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br w:type="page"/>
      </w:r>
    </w:p>
    <w:p w14:paraId="7EAFD03D">
      <w:pPr>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附件4</w:t>
      </w:r>
    </w:p>
    <w:p w14:paraId="677CB3FE">
      <w:pPr>
        <w:jc w:val="center"/>
        <w:rPr>
          <w:rFonts w:ascii="Times New Roman" w:hAnsi="Times New Roman" w:eastAsia="方正小标宋_GBK" w:cs="Times New Roman"/>
          <w:bCs/>
          <w:sz w:val="44"/>
          <w:szCs w:val="44"/>
        </w:rPr>
      </w:pPr>
      <w:r>
        <w:rPr>
          <w:rFonts w:ascii="Times New Roman" w:hAnsi="Times New Roman" w:eastAsia="方正小标宋_GBK" w:cs="Times New Roman"/>
          <w:bCs/>
          <w:sz w:val="44"/>
          <w:szCs w:val="44"/>
        </w:rPr>
        <w:t>报价一览表(一)</w:t>
      </w:r>
    </w:p>
    <w:p w14:paraId="49ABF828">
      <w:pPr>
        <w:spacing w:line="480" w:lineRule="auto"/>
        <w:jc w:val="center"/>
        <w:rPr>
          <w:rFonts w:ascii="Times New Roman" w:hAnsi="Times New Roman" w:eastAsia="方正仿宋_GBK" w:cs="Times New Roman"/>
          <w:sz w:val="24"/>
        </w:rPr>
      </w:pPr>
      <w:r>
        <w:rPr>
          <w:rFonts w:ascii="Times New Roman" w:hAnsi="Times New Roman" w:eastAsia="方正仿宋_GBK" w:cs="Times New Roman"/>
          <w:sz w:val="24"/>
        </w:rPr>
        <w:t>（谈判报价表）</w:t>
      </w:r>
    </w:p>
    <w:p w14:paraId="69B6504C">
      <w:pPr>
        <w:spacing w:line="480" w:lineRule="auto"/>
        <w:ind w:firstLine="720" w:firstLineChars="300"/>
        <w:rPr>
          <w:rFonts w:ascii="Times New Roman" w:hAnsi="Times New Roman" w:eastAsia="方正仿宋_GBK" w:cs="Times New Roman"/>
          <w:sz w:val="24"/>
        </w:rPr>
      </w:pPr>
      <w:r>
        <w:rPr>
          <w:rFonts w:ascii="Times New Roman" w:hAnsi="Times New Roman" w:eastAsia="方正仿宋_GBK" w:cs="Times New Roman"/>
          <w:sz w:val="24"/>
        </w:rPr>
        <w:t xml:space="preserve">项目名称： </w:t>
      </w:r>
    </w:p>
    <w:tbl>
      <w:tblPr>
        <w:tblStyle w:val="8"/>
        <w:tblW w:w="5000" w:type="pct"/>
        <w:jc w:val="center"/>
        <w:tblLayout w:type="autofit"/>
        <w:tblCellMar>
          <w:top w:w="0" w:type="dxa"/>
          <w:left w:w="108" w:type="dxa"/>
          <w:bottom w:w="0" w:type="dxa"/>
          <w:right w:w="108" w:type="dxa"/>
        </w:tblCellMar>
      </w:tblPr>
      <w:tblGrid>
        <w:gridCol w:w="2637"/>
        <w:gridCol w:w="5885"/>
      </w:tblGrid>
      <w:tr w14:paraId="1BC3E3FF">
        <w:tblPrEx>
          <w:tblCellMar>
            <w:top w:w="0" w:type="dxa"/>
            <w:left w:w="108" w:type="dxa"/>
            <w:bottom w:w="0" w:type="dxa"/>
            <w:right w:w="108" w:type="dxa"/>
          </w:tblCellMar>
        </w:tblPrEx>
        <w:trPr>
          <w:trHeight w:val="851" w:hRule="exact"/>
          <w:jc w:val="center"/>
        </w:trPr>
        <w:tc>
          <w:tcPr>
            <w:tcW w:w="1547" w:type="pct"/>
            <w:tcBorders>
              <w:top w:val="single" w:color="000000" w:sz="4" w:space="0"/>
              <w:left w:val="single" w:color="000000" w:sz="4" w:space="0"/>
              <w:bottom w:val="nil"/>
              <w:right w:val="single" w:color="000000" w:sz="4" w:space="0"/>
            </w:tcBorders>
            <w:vAlign w:val="center"/>
          </w:tcPr>
          <w:p w14:paraId="6E0EF884">
            <w:pPr>
              <w:spacing w:line="480" w:lineRule="auto"/>
              <w:rPr>
                <w:rFonts w:ascii="Times New Roman" w:hAnsi="Times New Roman" w:eastAsia="方正仿宋_GBK" w:cs="Times New Roman"/>
                <w:sz w:val="24"/>
              </w:rPr>
            </w:pPr>
            <w:r>
              <w:rPr>
                <w:rFonts w:ascii="Times New Roman" w:hAnsi="Times New Roman" w:eastAsia="方正仿宋_GBK" w:cs="Times New Roman"/>
                <w:sz w:val="24"/>
              </w:rPr>
              <w:t>谈判报价</w:t>
            </w:r>
          </w:p>
        </w:tc>
        <w:tc>
          <w:tcPr>
            <w:tcW w:w="3453" w:type="pct"/>
            <w:tcBorders>
              <w:top w:val="single" w:color="000000" w:sz="4" w:space="0"/>
              <w:left w:val="nil"/>
              <w:bottom w:val="nil"/>
              <w:right w:val="single" w:color="000000" w:sz="4" w:space="0"/>
            </w:tcBorders>
            <w:vAlign w:val="center"/>
          </w:tcPr>
          <w:p w14:paraId="7AABEF06">
            <w:pPr>
              <w:spacing w:line="480" w:lineRule="auto"/>
              <w:rPr>
                <w:rFonts w:ascii="Times New Roman" w:hAnsi="Times New Roman" w:eastAsia="方正仿宋_GBK" w:cs="Times New Roman"/>
                <w:sz w:val="24"/>
              </w:rPr>
            </w:pPr>
            <w:r>
              <w:rPr>
                <w:rFonts w:ascii="Times New Roman" w:hAnsi="Times New Roman" w:eastAsia="方正仿宋_GBK" w:cs="Times New Roman"/>
                <w:sz w:val="24"/>
              </w:rPr>
              <w:t>金额（大写）人民币           元整</w:t>
            </w:r>
          </w:p>
        </w:tc>
      </w:tr>
      <w:tr w14:paraId="53FF4378">
        <w:tblPrEx>
          <w:tblCellMar>
            <w:top w:w="0" w:type="dxa"/>
            <w:left w:w="108" w:type="dxa"/>
            <w:bottom w:w="0" w:type="dxa"/>
            <w:right w:w="108" w:type="dxa"/>
          </w:tblCellMar>
        </w:tblPrEx>
        <w:trPr>
          <w:trHeight w:val="851" w:hRule="exact"/>
          <w:jc w:val="center"/>
        </w:trPr>
        <w:tc>
          <w:tcPr>
            <w:tcW w:w="1547" w:type="pct"/>
            <w:tcBorders>
              <w:top w:val="single" w:color="000000" w:sz="4" w:space="0"/>
              <w:left w:val="single" w:color="000000" w:sz="4" w:space="0"/>
              <w:bottom w:val="single" w:color="000000" w:sz="4" w:space="0"/>
              <w:right w:val="single" w:color="000000" w:sz="4" w:space="0"/>
            </w:tcBorders>
            <w:vAlign w:val="center"/>
          </w:tcPr>
          <w:p w14:paraId="1B7D3820">
            <w:pPr>
              <w:spacing w:line="480" w:lineRule="auto"/>
              <w:rPr>
                <w:rFonts w:ascii="Times New Roman" w:hAnsi="Times New Roman" w:eastAsia="方正仿宋_GBK" w:cs="Times New Roman"/>
                <w:sz w:val="24"/>
              </w:rPr>
            </w:pPr>
            <w:r>
              <w:rPr>
                <w:rFonts w:ascii="Times New Roman" w:hAnsi="Times New Roman" w:eastAsia="方正仿宋_GBK" w:cs="Times New Roman"/>
                <w:sz w:val="24"/>
              </w:rPr>
              <w:t>服务周期</w:t>
            </w:r>
          </w:p>
        </w:tc>
        <w:tc>
          <w:tcPr>
            <w:tcW w:w="3453" w:type="pct"/>
            <w:tcBorders>
              <w:top w:val="single" w:color="000000" w:sz="4" w:space="0"/>
              <w:left w:val="nil"/>
              <w:bottom w:val="single" w:color="000000" w:sz="4" w:space="0"/>
              <w:right w:val="single" w:color="000000" w:sz="4" w:space="0"/>
            </w:tcBorders>
            <w:vAlign w:val="center"/>
          </w:tcPr>
          <w:p w14:paraId="5437626E">
            <w:pPr>
              <w:spacing w:line="480" w:lineRule="auto"/>
              <w:rPr>
                <w:rFonts w:ascii="Times New Roman" w:hAnsi="Times New Roman" w:eastAsia="方正仿宋_GBK" w:cs="Times New Roman"/>
                <w:sz w:val="24"/>
              </w:rPr>
            </w:pPr>
            <w:r>
              <w:rPr>
                <w:rFonts w:ascii="Times New Roman" w:hAnsi="Times New Roman" w:eastAsia="方正仿宋_GBK" w:cs="Times New Roman"/>
                <w:sz w:val="24"/>
              </w:rPr>
              <w:t>满足招标文件要求</w:t>
            </w:r>
          </w:p>
        </w:tc>
      </w:tr>
      <w:tr w14:paraId="3F2C26D3">
        <w:tblPrEx>
          <w:tblCellMar>
            <w:top w:w="0" w:type="dxa"/>
            <w:left w:w="108" w:type="dxa"/>
            <w:bottom w:w="0" w:type="dxa"/>
            <w:right w:w="108" w:type="dxa"/>
          </w:tblCellMar>
        </w:tblPrEx>
        <w:trPr>
          <w:trHeight w:val="851" w:hRule="exact"/>
          <w:jc w:val="center"/>
        </w:trPr>
        <w:tc>
          <w:tcPr>
            <w:tcW w:w="1547" w:type="pct"/>
            <w:tcBorders>
              <w:top w:val="single" w:color="000000" w:sz="4" w:space="0"/>
              <w:left w:val="single" w:color="000000" w:sz="4" w:space="0"/>
              <w:bottom w:val="single" w:color="000000" w:sz="4" w:space="0"/>
              <w:right w:val="single" w:color="000000" w:sz="4" w:space="0"/>
            </w:tcBorders>
            <w:vAlign w:val="center"/>
          </w:tcPr>
          <w:p w14:paraId="3678036E">
            <w:pPr>
              <w:spacing w:line="480" w:lineRule="auto"/>
              <w:rPr>
                <w:rFonts w:ascii="Times New Roman" w:hAnsi="Times New Roman" w:eastAsia="方正仿宋_GBK" w:cs="Times New Roman"/>
                <w:sz w:val="24"/>
              </w:rPr>
            </w:pPr>
            <w:r>
              <w:rPr>
                <w:rFonts w:ascii="Times New Roman" w:hAnsi="Times New Roman" w:eastAsia="方正仿宋_GBK" w:cs="Times New Roman"/>
                <w:sz w:val="24"/>
              </w:rPr>
              <w:t>响应文件份数</w:t>
            </w:r>
          </w:p>
        </w:tc>
        <w:tc>
          <w:tcPr>
            <w:tcW w:w="3453" w:type="pct"/>
            <w:tcBorders>
              <w:top w:val="single" w:color="000000" w:sz="4" w:space="0"/>
              <w:left w:val="nil"/>
              <w:bottom w:val="single" w:color="000000" w:sz="4" w:space="0"/>
              <w:right w:val="single" w:color="000000" w:sz="4" w:space="0"/>
            </w:tcBorders>
            <w:vAlign w:val="center"/>
          </w:tcPr>
          <w:p w14:paraId="2C001E73">
            <w:pPr>
              <w:spacing w:line="480" w:lineRule="auto"/>
              <w:rPr>
                <w:rFonts w:ascii="Times New Roman" w:hAnsi="Times New Roman" w:eastAsia="方正仿宋_GBK" w:cs="Times New Roman"/>
                <w:sz w:val="24"/>
              </w:rPr>
            </w:pPr>
            <w:r>
              <w:rPr>
                <w:rFonts w:ascii="Times New Roman" w:hAnsi="Times New Roman" w:eastAsia="方正仿宋_GBK" w:cs="Times New Roman"/>
                <w:sz w:val="24"/>
              </w:rPr>
              <w:t>正本：   份；副本：   份。</w:t>
            </w:r>
          </w:p>
        </w:tc>
      </w:tr>
      <w:tr w14:paraId="29606258">
        <w:tblPrEx>
          <w:tblCellMar>
            <w:top w:w="0" w:type="dxa"/>
            <w:left w:w="108" w:type="dxa"/>
            <w:bottom w:w="0" w:type="dxa"/>
            <w:right w:w="108" w:type="dxa"/>
          </w:tblCellMar>
        </w:tblPrEx>
        <w:trPr>
          <w:trHeight w:val="851" w:hRule="exact"/>
          <w:jc w:val="center"/>
        </w:trPr>
        <w:tc>
          <w:tcPr>
            <w:tcW w:w="1547" w:type="pct"/>
            <w:tcBorders>
              <w:top w:val="single" w:color="000000" w:sz="4" w:space="0"/>
              <w:left w:val="single" w:color="000000" w:sz="4" w:space="0"/>
              <w:bottom w:val="single" w:color="000000" w:sz="4" w:space="0"/>
              <w:right w:val="single" w:color="000000" w:sz="4" w:space="0"/>
            </w:tcBorders>
            <w:vAlign w:val="center"/>
          </w:tcPr>
          <w:p w14:paraId="7F55310C">
            <w:pPr>
              <w:spacing w:line="480" w:lineRule="auto"/>
              <w:rPr>
                <w:rFonts w:ascii="Times New Roman" w:hAnsi="Times New Roman" w:eastAsia="方正仿宋_GBK" w:cs="Times New Roman"/>
                <w:sz w:val="24"/>
              </w:rPr>
            </w:pPr>
            <w:r>
              <w:rPr>
                <w:rFonts w:ascii="Times New Roman" w:hAnsi="Times New Roman" w:eastAsia="方正仿宋_GBK" w:cs="Times New Roman"/>
                <w:sz w:val="24"/>
              </w:rPr>
              <w:t>其它</w:t>
            </w:r>
          </w:p>
        </w:tc>
        <w:tc>
          <w:tcPr>
            <w:tcW w:w="3453" w:type="pct"/>
            <w:tcBorders>
              <w:top w:val="single" w:color="000000" w:sz="4" w:space="0"/>
              <w:left w:val="nil"/>
              <w:bottom w:val="single" w:color="000000" w:sz="4" w:space="0"/>
              <w:right w:val="single" w:color="000000" w:sz="4" w:space="0"/>
            </w:tcBorders>
            <w:vAlign w:val="center"/>
          </w:tcPr>
          <w:p w14:paraId="50AF7984">
            <w:pPr>
              <w:spacing w:line="480" w:lineRule="auto"/>
              <w:rPr>
                <w:rFonts w:ascii="Times New Roman" w:hAnsi="Times New Roman" w:eastAsia="方正仿宋_GBK" w:cs="Times New Roman"/>
                <w:sz w:val="24"/>
              </w:rPr>
            </w:pPr>
            <w:r>
              <w:rPr>
                <w:rFonts w:ascii="Times New Roman" w:hAnsi="Times New Roman" w:eastAsia="方正仿宋_GBK" w:cs="Times New Roman"/>
                <w:sz w:val="24"/>
              </w:rPr>
              <w:t>（如有优惠条件须在此注明）</w:t>
            </w:r>
          </w:p>
        </w:tc>
      </w:tr>
    </w:tbl>
    <w:p w14:paraId="2EC725E6">
      <w:pPr>
        <w:spacing w:line="480" w:lineRule="auto"/>
        <w:ind w:firstLine="630" w:firstLineChars="300"/>
        <w:rPr>
          <w:rFonts w:ascii="Times New Roman" w:hAnsi="Times New Roman" w:eastAsia="方正仿宋_GBK" w:cs="Times New Roman"/>
          <w:sz w:val="24"/>
        </w:rPr>
      </w:pPr>
      <w:r>
        <w:rPr>
          <w:rFonts w:ascii="Times New Roman" w:hAnsi="Times New Roman" w:eastAsia="方正仿宋_GBK" w:cs="Times New Roman"/>
          <w:kern w:val="0"/>
          <w:szCs w:val="21"/>
        </w:rPr>
        <w:t xml:space="preserve">     </w:t>
      </w:r>
      <w:r>
        <w:rPr>
          <w:rFonts w:ascii="Times New Roman" w:hAnsi="Times New Roman" w:eastAsia="方正仿宋_GBK" w:cs="Times New Roman"/>
          <w:sz w:val="24"/>
        </w:rPr>
        <w:t xml:space="preserve"> </w:t>
      </w:r>
    </w:p>
    <w:p w14:paraId="7FD3BC89">
      <w:pPr>
        <w:spacing w:line="480" w:lineRule="auto"/>
        <w:ind w:firstLine="720" w:firstLineChars="300"/>
        <w:rPr>
          <w:rFonts w:ascii="Times New Roman" w:hAnsi="Times New Roman" w:eastAsia="方正仿宋_GBK" w:cs="Times New Roman"/>
          <w:sz w:val="24"/>
        </w:rPr>
      </w:pPr>
      <w:r>
        <w:rPr>
          <w:rFonts w:ascii="Times New Roman" w:hAnsi="Times New Roman" w:eastAsia="方正仿宋_GBK" w:cs="Times New Roman"/>
          <w:sz w:val="24"/>
        </w:rPr>
        <w:t xml:space="preserve">投标单位（盖章）:                       </w:t>
      </w:r>
    </w:p>
    <w:p w14:paraId="49BD55C9">
      <w:pPr>
        <w:spacing w:line="480" w:lineRule="auto"/>
        <w:ind w:firstLine="720" w:firstLineChars="300"/>
        <w:rPr>
          <w:rFonts w:ascii="Times New Roman" w:hAnsi="Times New Roman" w:eastAsia="方正仿宋_GBK" w:cs="Times New Roman"/>
          <w:sz w:val="24"/>
        </w:rPr>
      </w:pPr>
      <w:r>
        <w:rPr>
          <w:rFonts w:ascii="Times New Roman" w:hAnsi="Times New Roman" w:eastAsia="方正仿宋_GBK" w:cs="Times New Roman"/>
          <w:sz w:val="24"/>
        </w:rPr>
        <w:t xml:space="preserve">授权代表（签字）：                      </w:t>
      </w:r>
    </w:p>
    <w:p w14:paraId="5CFA3078">
      <w:pPr>
        <w:spacing w:line="480" w:lineRule="auto"/>
        <w:ind w:firstLine="720" w:firstLineChars="300"/>
        <w:rPr>
          <w:rFonts w:ascii="Times New Roman" w:hAnsi="Times New Roman" w:eastAsia="方正仿宋_GBK" w:cs="Times New Roman"/>
          <w:sz w:val="24"/>
        </w:rPr>
      </w:pPr>
      <w:r>
        <w:rPr>
          <w:rFonts w:ascii="Times New Roman" w:hAnsi="Times New Roman" w:eastAsia="方正仿宋_GBK" w:cs="Times New Roman"/>
          <w:sz w:val="24"/>
        </w:rPr>
        <w:t>日期：      年    月    日</w:t>
      </w:r>
    </w:p>
    <w:p w14:paraId="49F9E9C6">
      <w:pPr>
        <w:tabs>
          <w:tab w:val="left" w:pos="1050"/>
        </w:tabs>
        <w:jc w:val="left"/>
        <w:rPr>
          <w:rFonts w:ascii="Times New Roman" w:hAnsi="Times New Roman" w:eastAsia="方正仿宋_GBK" w:cs="Times New Roman"/>
          <w:kern w:val="0"/>
          <w:szCs w:val="21"/>
        </w:rPr>
      </w:pPr>
    </w:p>
    <w:p w14:paraId="760C07C2">
      <w:pPr>
        <w:spacing w:line="480" w:lineRule="auto"/>
        <w:rPr>
          <w:rFonts w:ascii="Times New Roman" w:hAnsi="Times New Roman" w:eastAsia="方正仿宋_GBK" w:cs="Times New Roman"/>
          <w:szCs w:val="21"/>
        </w:rPr>
      </w:pPr>
      <w:r>
        <w:rPr>
          <w:rFonts w:ascii="Times New Roman" w:hAnsi="Times New Roman" w:eastAsia="方正仿宋_GBK" w:cs="Times New Roman"/>
          <w:szCs w:val="21"/>
        </w:rPr>
        <w:t>说明：</w:t>
      </w:r>
    </w:p>
    <w:p w14:paraId="7E451E11">
      <w:pPr>
        <w:spacing w:line="480" w:lineRule="auto"/>
        <w:ind w:firstLine="630" w:firstLineChars="300"/>
        <w:rPr>
          <w:rFonts w:ascii="Times New Roman" w:hAnsi="Times New Roman" w:eastAsia="方正仿宋_GBK" w:cs="Times New Roman"/>
          <w:szCs w:val="21"/>
        </w:rPr>
      </w:pPr>
      <w:r>
        <w:rPr>
          <w:rFonts w:ascii="Times New Roman" w:hAnsi="Times New Roman" w:eastAsia="方正仿宋_GBK" w:cs="Times New Roman"/>
          <w:szCs w:val="21"/>
        </w:rPr>
        <w:t>本项目仅接受一个价格，不得填报有选择性报价方案。若有优惠条款须注明，但不得影响报价，影响产品整体功能。</w:t>
      </w:r>
    </w:p>
    <w:p w14:paraId="015D0A1F">
      <w:pPr>
        <w:spacing w:line="480" w:lineRule="auto"/>
        <w:ind w:firstLine="630" w:firstLineChars="300"/>
        <w:rPr>
          <w:rFonts w:ascii="Times New Roman" w:hAnsi="Times New Roman" w:eastAsia="方正仿宋_GBK" w:cs="Times New Roman"/>
          <w:szCs w:val="21"/>
        </w:rPr>
      </w:pPr>
    </w:p>
    <w:p w14:paraId="393E06C6">
      <w:pPr>
        <w:jc w:val="center"/>
        <w:rPr>
          <w:rFonts w:ascii="Times New Roman" w:hAnsi="Times New Roman" w:eastAsia="方正小标宋_GBK" w:cs="Times New Roman"/>
          <w:bCs/>
          <w:sz w:val="44"/>
          <w:szCs w:val="44"/>
        </w:rPr>
        <w:sectPr>
          <w:footerReference r:id="rId3" w:type="default"/>
          <w:pgSz w:w="11906" w:h="16838"/>
          <w:pgMar w:top="1440" w:right="1800" w:bottom="1440" w:left="1800" w:header="851" w:footer="992" w:gutter="0"/>
          <w:pgNumType w:fmt="decimal"/>
          <w:cols w:space="425" w:num="1"/>
          <w:docGrid w:type="lines" w:linePitch="312" w:charSpace="0"/>
        </w:sectPr>
      </w:pPr>
    </w:p>
    <w:p w14:paraId="701867C0">
      <w:pPr>
        <w:jc w:val="center"/>
        <w:rPr>
          <w:rFonts w:ascii="Times New Roman" w:hAnsi="Times New Roman" w:eastAsia="方正小标宋_GBK" w:cs="Times New Roman"/>
          <w:bCs/>
          <w:sz w:val="44"/>
          <w:szCs w:val="44"/>
        </w:rPr>
      </w:pPr>
      <w:r>
        <w:rPr>
          <w:rFonts w:ascii="Times New Roman" w:hAnsi="Times New Roman" w:eastAsia="方正小标宋_GBK" w:cs="Times New Roman"/>
          <w:bCs/>
          <w:sz w:val="44"/>
          <w:szCs w:val="44"/>
        </w:rPr>
        <w:t>报价一览表(二)</w:t>
      </w:r>
    </w:p>
    <w:p w14:paraId="01597BA7">
      <w:pPr>
        <w:pStyle w:val="15"/>
        <w:ind w:right="-622"/>
        <w:jc w:val="center"/>
        <w:rPr>
          <w:rFonts w:eastAsia="方正仿宋_GBK"/>
          <w:sz w:val="24"/>
        </w:rPr>
      </w:pPr>
      <w:r>
        <w:rPr>
          <w:rFonts w:eastAsia="方正仿宋_GBK"/>
          <w:sz w:val="24"/>
        </w:rPr>
        <w:t>（分项报价表）</w:t>
      </w:r>
    </w:p>
    <w:p w14:paraId="2FD71E06">
      <w:pPr>
        <w:pStyle w:val="15"/>
        <w:ind w:right="-622"/>
        <w:rPr>
          <w:rFonts w:eastAsia="方正仿宋_GBK"/>
          <w:sz w:val="24"/>
        </w:rPr>
      </w:pPr>
      <w:r>
        <w:rPr>
          <w:rFonts w:eastAsia="方正仿宋_GBK"/>
          <w:sz w:val="24"/>
        </w:rPr>
        <w:t>响应人名称：                           （盖章）</w:t>
      </w:r>
    </w:p>
    <w:p w14:paraId="43F139E9">
      <w:pPr>
        <w:pStyle w:val="15"/>
        <w:ind w:right="-622"/>
        <w:rPr>
          <w:rFonts w:eastAsia="方正仿宋_GBK"/>
          <w:sz w:val="24"/>
        </w:rPr>
      </w:pPr>
      <w:r>
        <w:rPr>
          <w:rFonts w:eastAsia="方正仿宋_GBK"/>
          <w:sz w:val="24"/>
        </w:rPr>
        <w:t>项目名称：                                                                     项目</w:t>
      </w:r>
      <w:r>
        <w:rPr>
          <w:rFonts w:hint="eastAsia" w:eastAsia="方正仿宋_GBK"/>
          <w:sz w:val="24"/>
        </w:rPr>
        <w:t>标段</w:t>
      </w:r>
      <w:r>
        <w:rPr>
          <w:rFonts w:eastAsia="方正仿宋_GBK"/>
          <w:sz w:val="24"/>
        </w:rPr>
        <w:t xml:space="preserve">：         </w:t>
      </w: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3276"/>
        <w:gridCol w:w="5964"/>
        <w:gridCol w:w="1592"/>
        <w:gridCol w:w="1140"/>
        <w:gridCol w:w="1140"/>
      </w:tblGrid>
      <w:tr w14:paraId="736F1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8" w:hRule="atLeast"/>
        </w:trPr>
        <w:tc>
          <w:tcPr>
            <w:tcW w:w="712" w:type="dxa"/>
            <w:tcBorders>
              <w:top w:val="single" w:color="auto" w:sz="4" w:space="0"/>
              <w:left w:val="single" w:color="auto" w:sz="4" w:space="0"/>
              <w:bottom w:val="single" w:color="auto" w:sz="4" w:space="0"/>
              <w:right w:val="single" w:color="auto" w:sz="4" w:space="0"/>
            </w:tcBorders>
            <w:vAlign w:val="center"/>
          </w:tcPr>
          <w:p w14:paraId="52B2B0A9">
            <w:pPr>
              <w:pStyle w:val="15"/>
              <w:jc w:val="center"/>
              <w:rPr>
                <w:rFonts w:eastAsia="方正仿宋_GBK"/>
                <w:sz w:val="20"/>
              </w:rPr>
            </w:pPr>
            <w:r>
              <w:rPr>
                <w:rFonts w:eastAsia="方正仿宋_GBK"/>
                <w:sz w:val="20"/>
              </w:rPr>
              <w:t>序</w:t>
            </w:r>
          </w:p>
          <w:p w14:paraId="07C0CB6D">
            <w:pPr>
              <w:pStyle w:val="15"/>
              <w:jc w:val="center"/>
              <w:rPr>
                <w:rFonts w:eastAsia="方正仿宋_GBK"/>
                <w:sz w:val="20"/>
              </w:rPr>
            </w:pPr>
            <w:r>
              <w:rPr>
                <w:rFonts w:eastAsia="方正仿宋_GBK"/>
                <w:sz w:val="20"/>
              </w:rPr>
              <w:t>号</w:t>
            </w:r>
          </w:p>
        </w:tc>
        <w:tc>
          <w:tcPr>
            <w:tcW w:w="3276" w:type="dxa"/>
            <w:tcBorders>
              <w:top w:val="single" w:color="auto" w:sz="4" w:space="0"/>
              <w:left w:val="single" w:color="auto" w:sz="4" w:space="0"/>
              <w:bottom w:val="single" w:color="auto" w:sz="4" w:space="0"/>
              <w:right w:val="single" w:color="auto" w:sz="4" w:space="0"/>
            </w:tcBorders>
            <w:vAlign w:val="center"/>
          </w:tcPr>
          <w:p w14:paraId="5A21EE50">
            <w:pPr>
              <w:pStyle w:val="15"/>
              <w:ind w:left="-288" w:right="-107" w:firstLine="158"/>
              <w:jc w:val="center"/>
              <w:rPr>
                <w:rFonts w:eastAsia="方正仿宋_GBK"/>
                <w:sz w:val="20"/>
              </w:rPr>
            </w:pPr>
            <w:r>
              <w:rPr>
                <w:rFonts w:eastAsia="方正仿宋_GBK"/>
                <w:sz w:val="20"/>
              </w:rPr>
              <w:t>子项目</w:t>
            </w:r>
          </w:p>
        </w:tc>
        <w:tc>
          <w:tcPr>
            <w:tcW w:w="5964" w:type="dxa"/>
            <w:tcBorders>
              <w:top w:val="single" w:color="auto" w:sz="4" w:space="0"/>
              <w:left w:val="single" w:color="auto" w:sz="4" w:space="0"/>
              <w:bottom w:val="single" w:color="auto" w:sz="4" w:space="0"/>
              <w:right w:val="single" w:color="auto" w:sz="4" w:space="0"/>
            </w:tcBorders>
            <w:vAlign w:val="center"/>
          </w:tcPr>
          <w:p w14:paraId="0E252CF0">
            <w:pPr>
              <w:pStyle w:val="15"/>
              <w:jc w:val="center"/>
              <w:rPr>
                <w:rFonts w:eastAsia="方正仿宋_GBK"/>
                <w:sz w:val="20"/>
              </w:rPr>
            </w:pPr>
            <w:r>
              <w:rPr>
                <w:rFonts w:eastAsia="方正仿宋_GBK"/>
                <w:sz w:val="20"/>
              </w:rPr>
              <w:t>子项目内容</w:t>
            </w:r>
          </w:p>
        </w:tc>
        <w:tc>
          <w:tcPr>
            <w:tcW w:w="1592" w:type="dxa"/>
            <w:tcBorders>
              <w:top w:val="single" w:color="auto" w:sz="4" w:space="0"/>
              <w:left w:val="single" w:color="auto" w:sz="4" w:space="0"/>
              <w:bottom w:val="single" w:color="auto" w:sz="4" w:space="0"/>
              <w:right w:val="single" w:color="auto" w:sz="4" w:space="0"/>
            </w:tcBorders>
            <w:vAlign w:val="center"/>
          </w:tcPr>
          <w:p w14:paraId="4712694F">
            <w:pPr>
              <w:pStyle w:val="15"/>
              <w:ind w:left="-288" w:right="-107" w:firstLine="158"/>
              <w:jc w:val="center"/>
              <w:rPr>
                <w:rFonts w:eastAsia="方正仿宋_GBK"/>
                <w:sz w:val="20"/>
              </w:rPr>
            </w:pPr>
            <w:r>
              <w:rPr>
                <w:rFonts w:eastAsia="方正仿宋_GBK"/>
                <w:sz w:val="20"/>
              </w:rPr>
              <w:t>单价</w:t>
            </w:r>
          </w:p>
        </w:tc>
        <w:tc>
          <w:tcPr>
            <w:tcW w:w="1140" w:type="dxa"/>
            <w:tcBorders>
              <w:top w:val="single" w:color="auto" w:sz="4" w:space="0"/>
              <w:left w:val="single" w:color="auto" w:sz="4" w:space="0"/>
              <w:bottom w:val="single" w:color="auto" w:sz="4" w:space="0"/>
              <w:right w:val="single" w:color="auto" w:sz="4" w:space="0"/>
            </w:tcBorders>
            <w:vAlign w:val="center"/>
          </w:tcPr>
          <w:p w14:paraId="6DDD1143">
            <w:pPr>
              <w:pStyle w:val="15"/>
              <w:ind w:left="-288" w:right="-107" w:firstLine="158"/>
              <w:jc w:val="center"/>
              <w:rPr>
                <w:rFonts w:eastAsia="方正仿宋_GBK"/>
                <w:sz w:val="20"/>
              </w:rPr>
            </w:pPr>
            <w:r>
              <w:rPr>
                <w:rFonts w:eastAsia="方正仿宋_GBK"/>
                <w:sz w:val="20"/>
              </w:rPr>
              <w:t>价格</w:t>
            </w:r>
          </w:p>
          <w:p w14:paraId="51F198F1">
            <w:pPr>
              <w:pStyle w:val="15"/>
              <w:ind w:left="-288" w:right="-107" w:firstLine="158"/>
              <w:jc w:val="center"/>
              <w:rPr>
                <w:rFonts w:eastAsia="方正仿宋_GBK"/>
                <w:sz w:val="20"/>
              </w:rPr>
            </w:pPr>
            <w:r>
              <w:rPr>
                <w:rFonts w:eastAsia="方正仿宋_GBK"/>
                <w:sz w:val="20"/>
              </w:rPr>
              <w:t>合计</w:t>
            </w:r>
          </w:p>
        </w:tc>
        <w:tc>
          <w:tcPr>
            <w:tcW w:w="1140" w:type="dxa"/>
            <w:tcBorders>
              <w:top w:val="single" w:color="auto" w:sz="4" w:space="0"/>
              <w:left w:val="single" w:color="auto" w:sz="4" w:space="0"/>
              <w:bottom w:val="single" w:color="auto" w:sz="4" w:space="0"/>
              <w:right w:val="single" w:color="auto" w:sz="4" w:space="0"/>
            </w:tcBorders>
            <w:vAlign w:val="center"/>
          </w:tcPr>
          <w:p w14:paraId="5E93F5B6">
            <w:pPr>
              <w:pStyle w:val="15"/>
              <w:widowControl/>
              <w:jc w:val="center"/>
              <w:rPr>
                <w:rFonts w:eastAsia="方正仿宋_GBK"/>
                <w:sz w:val="20"/>
              </w:rPr>
            </w:pPr>
            <w:r>
              <w:rPr>
                <w:rFonts w:eastAsia="方正仿宋_GBK"/>
                <w:sz w:val="20"/>
              </w:rPr>
              <w:t>备注</w:t>
            </w:r>
          </w:p>
        </w:tc>
      </w:tr>
      <w:tr w14:paraId="7912B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7" w:hRule="atLeast"/>
        </w:trPr>
        <w:tc>
          <w:tcPr>
            <w:tcW w:w="712" w:type="dxa"/>
            <w:tcBorders>
              <w:top w:val="single" w:color="auto" w:sz="4" w:space="0"/>
              <w:left w:val="single" w:color="auto" w:sz="4" w:space="0"/>
              <w:bottom w:val="single" w:color="auto" w:sz="4" w:space="0"/>
              <w:right w:val="single" w:color="auto" w:sz="4" w:space="0"/>
            </w:tcBorders>
          </w:tcPr>
          <w:p w14:paraId="2896ACE6">
            <w:pPr>
              <w:pStyle w:val="15"/>
              <w:rPr>
                <w:rFonts w:eastAsia="方正仿宋_GBK"/>
                <w:sz w:val="24"/>
              </w:rPr>
            </w:pPr>
          </w:p>
        </w:tc>
        <w:tc>
          <w:tcPr>
            <w:tcW w:w="3276" w:type="dxa"/>
            <w:tcBorders>
              <w:top w:val="single" w:color="auto" w:sz="4" w:space="0"/>
              <w:left w:val="single" w:color="auto" w:sz="4" w:space="0"/>
              <w:bottom w:val="single" w:color="auto" w:sz="4" w:space="0"/>
              <w:right w:val="single" w:color="auto" w:sz="4" w:space="0"/>
            </w:tcBorders>
          </w:tcPr>
          <w:p w14:paraId="30700AAF">
            <w:pPr>
              <w:pStyle w:val="15"/>
              <w:rPr>
                <w:rFonts w:eastAsia="方正仿宋_GBK"/>
                <w:sz w:val="24"/>
              </w:rPr>
            </w:pPr>
          </w:p>
        </w:tc>
        <w:tc>
          <w:tcPr>
            <w:tcW w:w="5964" w:type="dxa"/>
            <w:tcBorders>
              <w:top w:val="single" w:color="auto" w:sz="4" w:space="0"/>
              <w:left w:val="single" w:color="auto" w:sz="4" w:space="0"/>
              <w:bottom w:val="single" w:color="auto" w:sz="4" w:space="0"/>
              <w:right w:val="single" w:color="auto" w:sz="4" w:space="0"/>
            </w:tcBorders>
          </w:tcPr>
          <w:p w14:paraId="30FE18EB">
            <w:pPr>
              <w:pStyle w:val="15"/>
              <w:rPr>
                <w:rFonts w:eastAsia="方正仿宋_GBK"/>
                <w:sz w:val="24"/>
              </w:rPr>
            </w:pPr>
          </w:p>
        </w:tc>
        <w:tc>
          <w:tcPr>
            <w:tcW w:w="1592" w:type="dxa"/>
            <w:tcBorders>
              <w:top w:val="single" w:color="auto" w:sz="4" w:space="0"/>
              <w:left w:val="single" w:color="auto" w:sz="4" w:space="0"/>
              <w:bottom w:val="single" w:color="auto" w:sz="4" w:space="0"/>
              <w:right w:val="single" w:color="auto" w:sz="4" w:space="0"/>
            </w:tcBorders>
          </w:tcPr>
          <w:p w14:paraId="6E6DD5D9">
            <w:pPr>
              <w:pStyle w:val="15"/>
              <w:rPr>
                <w:rFonts w:eastAsia="方正仿宋_GBK"/>
                <w:sz w:val="24"/>
              </w:rPr>
            </w:pPr>
          </w:p>
        </w:tc>
        <w:tc>
          <w:tcPr>
            <w:tcW w:w="1140" w:type="dxa"/>
            <w:tcBorders>
              <w:top w:val="single" w:color="auto" w:sz="4" w:space="0"/>
              <w:left w:val="single" w:color="auto" w:sz="4" w:space="0"/>
              <w:bottom w:val="nil"/>
              <w:right w:val="single" w:color="auto" w:sz="4" w:space="0"/>
            </w:tcBorders>
          </w:tcPr>
          <w:p w14:paraId="40B04DF1">
            <w:pPr>
              <w:pStyle w:val="15"/>
              <w:rPr>
                <w:rFonts w:eastAsia="方正仿宋_GBK"/>
                <w:sz w:val="24"/>
              </w:rPr>
            </w:pPr>
          </w:p>
        </w:tc>
        <w:tc>
          <w:tcPr>
            <w:tcW w:w="1140" w:type="dxa"/>
            <w:tcBorders>
              <w:top w:val="single" w:color="auto" w:sz="4" w:space="0"/>
              <w:left w:val="single" w:color="auto" w:sz="4" w:space="0"/>
              <w:bottom w:val="nil"/>
              <w:right w:val="single" w:color="auto" w:sz="4" w:space="0"/>
            </w:tcBorders>
          </w:tcPr>
          <w:p w14:paraId="179BC31A">
            <w:pPr>
              <w:pStyle w:val="15"/>
              <w:rPr>
                <w:rFonts w:eastAsia="方正仿宋_GBK"/>
                <w:sz w:val="24"/>
              </w:rPr>
            </w:pPr>
          </w:p>
        </w:tc>
      </w:tr>
      <w:tr w14:paraId="40310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trPr>
        <w:tc>
          <w:tcPr>
            <w:tcW w:w="712" w:type="dxa"/>
            <w:tcBorders>
              <w:top w:val="single" w:color="auto" w:sz="4" w:space="0"/>
              <w:left w:val="single" w:color="auto" w:sz="4" w:space="0"/>
              <w:bottom w:val="single" w:color="auto" w:sz="4" w:space="0"/>
              <w:right w:val="single" w:color="auto" w:sz="4" w:space="0"/>
            </w:tcBorders>
          </w:tcPr>
          <w:p w14:paraId="71FA2AAB">
            <w:pPr>
              <w:pStyle w:val="15"/>
              <w:rPr>
                <w:rFonts w:eastAsia="方正仿宋_GBK"/>
                <w:sz w:val="24"/>
              </w:rPr>
            </w:pPr>
          </w:p>
        </w:tc>
        <w:tc>
          <w:tcPr>
            <w:tcW w:w="3276" w:type="dxa"/>
            <w:tcBorders>
              <w:top w:val="single" w:color="auto" w:sz="4" w:space="0"/>
              <w:left w:val="single" w:color="auto" w:sz="4" w:space="0"/>
              <w:bottom w:val="single" w:color="auto" w:sz="4" w:space="0"/>
              <w:right w:val="single" w:color="auto" w:sz="4" w:space="0"/>
            </w:tcBorders>
          </w:tcPr>
          <w:p w14:paraId="18326DDC">
            <w:pPr>
              <w:pStyle w:val="15"/>
              <w:rPr>
                <w:rFonts w:eastAsia="方正仿宋_GBK"/>
                <w:sz w:val="24"/>
              </w:rPr>
            </w:pPr>
          </w:p>
        </w:tc>
        <w:tc>
          <w:tcPr>
            <w:tcW w:w="5964" w:type="dxa"/>
            <w:tcBorders>
              <w:top w:val="single" w:color="auto" w:sz="4" w:space="0"/>
              <w:left w:val="single" w:color="auto" w:sz="4" w:space="0"/>
              <w:bottom w:val="single" w:color="auto" w:sz="4" w:space="0"/>
              <w:right w:val="single" w:color="auto" w:sz="4" w:space="0"/>
            </w:tcBorders>
          </w:tcPr>
          <w:p w14:paraId="1C54F4CA">
            <w:pPr>
              <w:pStyle w:val="15"/>
              <w:rPr>
                <w:rFonts w:eastAsia="方正仿宋_GBK"/>
                <w:sz w:val="24"/>
              </w:rPr>
            </w:pPr>
          </w:p>
        </w:tc>
        <w:tc>
          <w:tcPr>
            <w:tcW w:w="1592" w:type="dxa"/>
            <w:tcBorders>
              <w:top w:val="single" w:color="auto" w:sz="4" w:space="0"/>
              <w:left w:val="single" w:color="auto" w:sz="4" w:space="0"/>
              <w:bottom w:val="single" w:color="auto" w:sz="4" w:space="0"/>
              <w:right w:val="single" w:color="auto" w:sz="4" w:space="0"/>
            </w:tcBorders>
          </w:tcPr>
          <w:p w14:paraId="480C9675">
            <w:pPr>
              <w:pStyle w:val="15"/>
              <w:rPr>
                <w:rFonts w:eastAsia="方正仿宋_GBK"/>
                <w:sz w:val="24"/>
              </w:rPr>
            </w:pPr>
          </w:p>
        </w:tc>
        <w:tc>
          <w:tcPr>
            <w:tcW w:w="1140" w:type="dxa"/>
            <w:tcBorders>
              <w:top w:val="single" w:color="auto" w:sz="4" w:space="0"/>
              <w:left w:val="single" w:color="auto" w:sz="4" w:space="0"/>
              <w:bottom w:val="single" w:color="auto" w:sz="4" w:space="0"/>
              <w:right w:val="single" w:color="auto" w:sz="4" w:space="0"/>
            </w:tcBorders>
          </w:tcPr>
          <w:p w14:paraId="1F2891F4">
            <w:pPr>
              <w:pStyle w:val="15"/>
              <w:rPr>
                <w:rFonts w:eastAsia="方正仿宋_GBK"/>
                <w:sz w:val="24"/>
              </w:rPr>
            </w:pPr>
          </w:p>
        </w:tc>
        <w:tc>
          <w:tcPr>
            <w:tcW w:w="1140" w:type="dxa"/>
            <w:tcBorders>
              <w:top w:val="single" w:color="auto" w:sz="4" w:space="0"/>
              <w:left w:val="single" w:color="auto" w:sz="4" w:space="0"/>
              <w:bottom w:val="single" w:color="auto" w:sz="4" w:space="0"/>
              <w:right w:val="single" w:color="auto" w:sz="4" w:space="0"/>
            </w:tcBorders>
          </w:tcPr>
          <w:p w14:paraId="4C02BE24">
            <w:pPr>
              <w:pStyle w:val="15"/>
              <w:rPr>
                <w:rFonts w:eastAsia="方正仿宋_GBK"/>
                <w:sz w:val="24"/>
              </w:rPr>
            </w:pPr>
          </w:p>
        </w:tc>
      </w:tr>
      <w:tr w14:paraId="39CF1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trPr>
        <w:tc>
          <w:tcPr>
            <w:tcW w:w="712" w:type="dxa"/>
            <w:tcBorders>
              <w:top w:val="single" w:color="auto" w:sz="4" w:space="0"/>
              <w:left w:val="single" w:color="auto" w:sz="4" w:space="0"/>
              <w:bottom w:val="single" w:color="auto" w:sz="4" w:space="0"/>
              <w:right w:val="single" w:color="auto" w:sz="4" w:space="0"/>
            </w:tcBorders>
          </w:tcPr>
          <w:p w14:paraId="5036B640">
            <w:pPr>
              <w:pStyle w:val="15"/>
              <w:rPr>
                <w:rFonts w:eastAsia="方正仿宋_GBK"/>
                <w:sz w:val="24"/>
              </w:rPr>
            </w:pPr>
          </w:p>
        </w:tc>
        <w:tc>
          <w:tcPr>
            <w:tcW w:w="3276" w:type="dxa"/>
            <w:tcBorders>
              <w:top w:val="single" w:color="auto" w:sz="4" w:space="0"/>
              <w:left w:val="single" w:color="auto" w:sz="4" w:space="0"/>
              <w:bottom w:val="single" w:color="auto" w:sz="4" w:space="0"/>
              <w:right w:val="single" w:color="auto" w:sz="4" w:space="0"/>
            </w:tcBorders>
          </w:tcPr>
          <w:p w14:paraId="1F1B4DDB">
            <w:pPr>
              <w:pStyle w:val="15"/>
              <w:rPr>
                <w:rFonts w:eastAsia="方正仿宋_GBK"/>
                <w:sz w:val="24"/>
              </w:rPr>
            </w:pPr>
          </w:p>
        </w:tc>
        <w:tc>
          <w:tcPr>
            <w:tcW w:w="5964" w:type="dxa"/>
            <w:tcBorders>
              <w:top w:val="single" w:color="auto" w:sz="4" w:space="0"/>
              <w:left w:val="single" w:color="auto" w:sz="4" w:space="0"/>
              <w:bottom w:val="single" w:color="auto" w:sz="4" w:space="0"/>
              <w:right w:val="single" w:color="auto" w:sz="4" w:space="0"/>
            </w:tcBorders>
          </w:tcPr>
          <w:p w14:paraId="7A6B4F69">
            <w:pPr>
              <w:pStyle w:val="15"/>
              <w:rPr>
                <w:rFonts w:eastAsia="方正仿宋_GBK"/>
                <w:sz w:val="24"/>
              </w:rPr>
            </w:pPr>
          </w:p>
        </w:tc>
        <w:tc>
          <w:tcPr>
            <w:tcW w:w="1592" w:type="dxa"/>
            <w:tcBorders>
              <w:top w:val="single" w:color="auto" w:sz="4" w:space="0"/>
              <w:left w:val="single" w:color="auto" w:sz="4" w:space="0"/>
              <w:bottom w:val="single" w:color="auto" w:sz="4" w:space="0"/>
              <w:right w:val="single" w:color="auto" w:sz="4" w:space="0"/>
            </w:tcBorders>
          </w:tcPr>
          <w:p w14:paraId="3A5BF81C">
            <w:pPr>
              <w:pStyle w:val="15"/>
              <w:rPr>
                <w:rFonts w:eastAsia="方正仿宋_GBK"/>
                <w:sz w:val="24"/>
              </w:rPr>
            </w:pPr>
          </w:p>
        </w:tc>
        <w:tc>
          <w:tcPr>
            <w:tcW w:w="1140" w:type="dxa"/>
            <w:tcBorders>
              <w:top w:val="single" w:color="auto" w:sz="4" w:space="0"/>
              <w:left w:val="single" w:color="auto" w:sz="4" w:space="0"/>
              <w:bottom w:val="single" w:color="auto" w:sz="4" w:space="0"/>
              <w:right w:val="single" w:color="auto" w:sz="4" w:space="0"/>
            </w:tcBorders>
          </w:tcPr>
          <w:p w14:paraId="3A552F1A">
            <w:pPr>
              <w:pStyle w:val="15"/>
              <w:rPr>
                <w:rFonts w:eastAsia="方正仿宋_GBK"/>
                <w:sz w:val="24"/>
              </w:rPr>
            </w:pPr>
          </w:p>
        </w:tc>
        <w:tc>
          <w:tcPr>
            <w:tcW w:w="1140" w:type="dxa"/>
            <w:tcBorders>
              <w:top w:val="single" w:color="auto" w:sz="4" w:space="0"/>
              <w:left w:val="single" w:color="auto" w:sz="4" w:space="0"/>
              <w:bottom w:val="single" w:color="auto" w:sz="4" w:space="0"/>
              <w:right w:val="single" w:color="auto" w:sz="4" w:space="0"/>
            </w:tcBorders>
          </w:tcPr>
          <w:p w14:paraId="7D6EB6A8">
            <w:pPr>
              <w:pStyle w:val="15"/>
              <w:rPr>
                <w:rFonts w:eastAsia="方正仿宋_GBK"/>
                <w:sz w:val="24"/>
              </w:rPr>
            </w:pPr>
          </w:p>
        </w:tc>
      </w:tr>
      <w:tr w14:paraId="43927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trPr>
        <w:tc>
          <w:tcPr>
            <w:tcW w:w="11544" w:type="dxa"/>
            <w:gridSpan w:val="4"/>
            <w:tcBorders>
              <w:top w:val="single" w:color="auto" w:sz="4" w:space="0"/>
              <w:left w:val="single" w:color="auto" w:sz="4" w:space="0"/>
              <w:bottom w:val="single" w:color="auto" w:sz="4" w:space="0"/>
              <w:right w:val="single" w:color="auto" w:sz="4" w:space="0"/>
            </w:tcBorders>
            <w:vAlign w:val="center"/>
          </w:tcPr>
          <w:p w14:paraId="020526EC">
            <w:pPr>
              <w:pStyle w:val="15"/>
              <w:jc w:val="center"/>
              <w:rPr>
                <w:rFonts w:eastAsia="方正仿宋_GBK"/>
                <w:kern w:val="0"/>
                <w:sz w:val="24"/>
              </w:rPr>
            </w:pPr>
            <w:r>
              <w:rPr>
                <w:rFonts w:eastAsia="方正仿宋_GBK"/>
                <w:kern w:val="0"/>
                <w:sz w:val="24"/>
              </w:rPr>
              <w:t>总价汇总</w:t>
            </w:r>
          </w:p>
        </w:tc>
        <w:tc>
          <w:tcPr>
            <w:tcW w:w="1140" w:type="dxa"/>
            <w:tcBorders>
              <w:top w:val="single" w:color="auto" w:sz="4" w:space="0"/>
              <w:left w:val="single" w:color="auto" w:sz="4" w:space="0"/>
              <w:bottom w:val="single" w:color="auto" w:sz="4" w:space="0"/>
              <w:right w:val="single" w:color="auto" w:sz="4" w:space="0"/>
            </w:tcBorders>
          </w:tcPr>
          <w:p w14:paraId="1B9ED8B8">
            <w:pPr>
              <w:pStyle w:val="15"/>
              <w:rPr>
                <w:rFonts w:eastAsia="方正仿宋_GBK"/>
                <w:sz w:val="24"/>
              </w:rPr>
            </w:pPr>
          </w:p>
        </w:tc>
        <w:tc>
          <w:tcPr>
            <w:tcW w:w="1140" w:type="dxa"/>
            <w:tcBorders>
              <w:top w:val="single" w:color="auto" w:sz="4" w:space="0"/>
              <w:left w:val="single" w:color="auto" w:sz="4" w:space="0"/>
              <w:bottom w:val="single" w:color="auto" w:sz="4" w:space="0"/>
              <w:right w:val="single" w:color="auto" w:sz="4" w:space="0"/>
            </w:tcBorders>
          </w:tcPr>
          <w:p w14:paraId="3CFAF678">
            <w:pPr>
              <w:pStyle w:val="15"/>
              <w:rPr>
                <w:rFonts w:eastAsia="方正仿宋_GBK"/>
                <w:sz w:val="24"/>
              </w:rPr>
            </w:pPr>
          </w:p>
        </w:tc>
      </w:tr>
    </w:tbl>
    <w:p w14:paraId="1F05BFF7">
      <w:pPr>
        <w:pStyle w:val="15"/>
        <w:ind w:left="-708" w:right="-622" w:firstLine="1200" w:firstLineChars="500"/>
        <w:rPr>
          <w:rFonts w:eastAsia="方正仿宋_GBK"/>
          <w:sz w:val="24"/>
        </w:rPr>
      </w:pPr>
    </w:p>
    <w:p w14:paraId="2ED72EEF">
      <w:pPr>
        <w:pStyle w:val="15"/>
        <w:spacing w:line="460" w:lineRule="exact"/>
        <w:jc w:val="left"/>
        <w:rPr>
          <w:rFonts w:eastAsia="方正仿宋_GBK"/>
          <w:szCs w:val="21"/>
        </w:rPr>
      </w:pPr>
      <w:r>
        <w:rPr>
          <w:rFonts w:eastAsia="方正仿宋_GBK"/>
          <w:szCs w:val="21"/>
        </w:rPr>
        <w:t>注：</w:t>
      </w:r>
      <w:r>
        <w:rPr>
          <w:rFonts w:eastAsia="方正仿宋_GBK"/>
          <w:kern w:val="0"/>
          <w:szCs w:val="21"/>
        </w:rPr>
        <w:t>如响应人认为需列明报价明细的，请填写此表。</w:t>
      </w:r>
      <w:r>
        <w:rPr>
          <w:rFonts w:eastAsia="方正仿宋_GBK"/>
          <w:szCs w:val="21"/>
        </w:rPr>
        <w:t>如果按单价计算的结果与总价不一致，以单价为准修正总价。</w:t>
      </w:r>
    </w:p>
    <w:p w14:paraId="56F93484">
      <w:pPr>
        <w:widowControl/>
        <w:jc w:val="left"/>
        <w:rPr>
          <w:rFonts w:eastAsia="方正仿宋_GBK"/>
          <w:szCs w:val="21"/>
        </w:rPr>
        <w:sectPr>
          <w:pgSz w:w="16838" w:h="11906" w:orient="landscape"/>
          <w:pgMar w:top="1800" w:right="1440" w:bottom="1800" w:left="1440" w:header="851" w:footer="992" w:gutter="0"/>
          <w:pgNumType w:fmt="decimal"/>
          <w:cols w:space="425" w:num="1"/>
          <w:docGrid w:type="lines" w:linePitch="312" w:charSpace="0"/>
        </w:sectPr>
      </w:pPr>
    </w:p>
    <w:p w14:paraId="6C55D666">
      <w:pPr>
        <w:jc w:val="lef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附件5</w:t>
      </w:r>
    </w:p>
    <w:p w14:paraId="07745774">
      <w:pPr>
        <w:widowControl/>
        <w:jc w:val="center"/>
        <w:rPr>
          <w:rFonts w:ascii="Times New Roman" w:hAnsi="Times New Roman" w:eastAsia="方正仿宋_GBK" w:cs="Times New Roman"/>
          <w:szCs w:val="21"/>
        </w:rPr>
      </w:pPr>
      <w:r>
        <w:drawing>
          <wp:inline distT="0" distB="0" distL="114300" distR="114300">
            <wp:extent cx="5076825" cy="648652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076825" cy="6486525"/>
                    </a:xfrm>
                    <a:prstGeom prst="rect">
                      <a:avLst/>
                    </a:prstGeom>
                    <a:noFill/>
                    <a:ln>
                      <a:noFill/>
                    </a:ln>
                  </pic:spPr>
                </pic:pic>
              </a:graphicData>
            </a:graphic>
          </wp:inline>
        </w:drawing>
      </w:r>
    </w:p>
    <w:p w14:paraId="094DF956">
      <w:pPr>
        <w:widowControl/>
        <w:jc w:val="left"/>
        <w:rPr>
          <w:rFonts w:ascii="Times New Roman" w:hAnsi="Times New Roman" w:eastAsia="方正仿宋_GBK" w:cs="Times New Roman"/>
          <w:szCs w:val="21"/>
        </w:rPr>
      </w:pPr>
    </w:p>
    <w:p w14:paraId="1A504E99">
      <w:pPr>
        <w:widowControl/>
        <w:jc w:val="center"/>
      </w:pPr>
      <w:r>
        <w:rPr>
          <w:rFonts w:ascii="Times New Roman" w:hAnsi="Times New Roman" w:eastAsia="方正仿宋_GBK" w:cs="Times New Roman"/>
          <w:szCs w:val="21"/>
        </w:rPr>
        <w:br w:type="page"/>
      </w:r>
      <w:r>
        <w:drawing>
          <wp:inline distT="0" distB="0" distL="114300" distR="114300">
            <wp:extent cx="5019675" cy="629602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5019675" cy="6296025"/>
                    </a:xfrm>
                    <a:prstGeom prst="rect">
                      <a:avLst/>
                    </a:prstGeom>
                    <a:noFill/>
                    <a:ln>
                      <a:noFill/>
                    </a:ln>
                  </pic:spPr>
                </pic:pic>
              </a:graphicData>
            </a:graphic>
          </wp:inline>
        </w:drawing>
      </w:r>
    </w:p>
    <w:p w14:paraId="74F7ECBF">
      <w:pPr>
        <w:widowControl/>
        <w:jc w:val="left"/>
      </w:pPr>
    </w:p>
    <w:p w14:paraId="2366FCAE">
      <w:pPr>
        <w:widowControl/>
        <w:jc w:val="left"/>
      </w:pPr>
    </w:p>
    <w:p w14:paraId="7AFE26A4">
      <w:pPr>
        <w:widowControl/>
        <w:jc w:val="left"/>
      </w:pPr>
    </w:p>
    <w:p w14:paraId="6F7824FE">
      <w:pPr>
        <w:widowControl/>
        <w:jc w:val="left"/>
      </w:pPr>
    </w:p>
    <w:p w14:paraId="547BEECC">
      <w:pPr>
        <w:widowControl/>
        <w:jc w:val="left"/>
      </w:pPr>
    </w:p>
    <w:p w14:paraId="4228692E">
      <w:pPr>
        <w:widowControl/>
        <w:jc w:val="left"/>
      </w:pPr>
    </w:p>
    <w:p w14:paraId="302185B5">
      <w:pPr>
        <w:widowControl/>
        <w:jc w:val="left"/>
      </w:pPr>
    </w:p>
    <w:p w14:paraId="5736907C">
      <w:pPr>
        <w:widowControl/>
        <w:jc w:val="left"/>
      </w:pPr>
    </w:p>
    <w:p w14:paraId="568A1625">
      <w:pPr>
        <w:widowControl/>
        <w:jc w:val="left"/>
      </w:pPr>
    </w:p>
    <w:p w14:paraId="25A7C09D">
      <w:pPr>
        <w:widowControl/>
        <w:jc w:val="left"/>
      </w:pPr>
    </w:p>
    <w:p w14:paraId="0A0186A8">
      <w:pPr>
        <w:widowControl/>
        <w:jc w:val="left"/>
      </w:pPr>
    </w:p>
    <w:p w14:paraId="46F03507">
      <w:pPr>
        <w:widowControl/>
        <w:jc w:val="left"/>
      </w:pPr>
    </w:p>
    <w:p w14:paraId="34A10117">
      <w:pPr>
        <w:widowControl/>
        <w:jc w:val="center"/>
      </w:pPr>
      <w:r>
        <w:drawing>
          <wp:inline distT="0" distB="0" distL="114300" distR="114300">
            <wp:extent cx="4752975" cy="642937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4752975" cy="6429375"/>
                    </a:xfrm>
                    <a:prstGeom prst="rect">
                      <a:avLst/>
                    </a:prstGeom>
                    <a:noFill/>
                    <a:ln>
                      <a:noFill/>
                    </a:ln>
                  </pic:spPr>
                </pic:pic>
              </a:graphicData>
            </a:graphic>
          </wp:inline>
        </w:drawing>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C157A83-EA76-4F74-85E1-58769FAB4B1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97FA1D97-658B-4C3F-A9AB-F9ED69074F01}"/>
  </w:font>
  <w:font w:name="方正小标宋_GBK">
    <w:panose1 w:val="03000509000000000000"/>
    <w:charset w:val="86"/>
    <w:family w:val="auto"/>
    <w:pitch w:val="default"/>
    <w:sig w:usb0="00000001" w:usb1="080E0000" w:usb2="00000000" w:usb3="00000000" w:csb0="00040000" w:csb1="00000000"/>
    <w:embedRegular r:id="rId3" w:fontKey="{DD348B61-4C8B-4044-85E6-C72405A85174}"/>
  </w:font>
  <w:font w:name="楷体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大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embedRegular r:id="rId4" w:fontKey="{04D3C75F-CA81-4BC9-A18E-CCB1173F082B}"/>
  </w:font>
  <w:font w:name="Segoe UI">
    <w:panose1 w:val="020B0502040204020203"/>
    <w:charset w:val="00"/>
    <w:family w:val="auto"/>
    <w:pitch w:val="default"/>
    <w:sig w:usb0="E4002EFF" w:usb1="C000E47F" w:usb2="00000009" w:usb3="00000000" w:csb0="200001FF" w:csb1="00000000"/>
    <w:embedRegular r:id="rId5" w:fontKey="{334B5938-40CD-41C8-A5E2-BF405C23B27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A7B55">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34F6CE">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B34F6CE">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revisionView w:markup="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81F"/>
    <w:rsid w:val="00000047"/>
    <w:rsid w:val="0000632A"/>
    <w:rsid w:val="00006873"/>
    <w:rsid w:val="000070E0"/>
    <w:rsid w:val="0001015B"/>
    <w:rsid w:val="0001015E"/>
    <w:rsid w:val="0001243A"/>
    <w:rsid w:val="0001295C"/>
    <w:rsid w:val="00020E92"/>
    <w:rsid w:val="0002513D"/>
    <w:rsid w:val="000264FD"/>
    <w:rsid w:val="00031815"/>
    <w:rsid w:val="00034A20"/>
    <w:rsid w:val="00036334"/>
    <w:rsid w:val="00040694"/>
    <w:rsid w:val="0004234B"/>
    <w:rsid w:val="00043D00"/>
    <w:rsid w:val="00047070"/>
    <w:rsid w:val="00047255"/>
    <w:rsid w:val="00055860"/>
    <w:rsid w:val="000559B9"/>
    <w:rsid w:val="0006204A"/>
    <w:rsid w:val="00062B7F"/>
    <w:rsid w:val="00071976"/>
    <w:rsid w:val="00074589"/>
    <w:rsid w:val="00091505"/>
    <w:rsid w:val="000925E3"/>
    <w:rsid w:val="00093369"/>
    <w:rsid w:val="000944A6"/>
    <w:rsid w:val="00095474"/>
    <w:rsid w:val="000A0E53"/>
    <w:rsid w:val="000A6023"/>
    <w:rsid w:val="000B2D60"/>
    <w:rsid w:val="000B64CE"/>
    <w:rsid w:val="000B7311"/>
    <w:rsid w:val="000C1CD2"/>
    <w:rsid w:val="000C25D2"/>
    <w:rsid w:val="000C3212"/>
    <w:rsid w:val="000C43AE"/>
    <w:rsid w:val="000D00F1"/>
    <w:rsid w:val="000D60D5"/>
    <w:rsid w:val="000D7ABF"/>
    <w:rsid w:val="000F555D"/>
    <w:rsid w:val="000F5A8E"/>
    <w:rsid w:val="000F5EA4"/>
    <w:rsid w:val="00101B5B"/>
    <w:rsid w:val="00104B41"/>
    <w:rsid w:val="00111871"/>
    <w:rsid w:val="00113221"/>
    <w:rsid w:val="00113A66"/>
    <w:rsid w:val="00114D0B"/>
    <w:rsid w:val="001172D7"/>
    <w:rsid w:val="001200BE"/>
    <w:rsid w:val="0012258B"/>
    <w:rsid w:val="001234AA"/>
    <w:rsid w:val="00123D71"/>
    <w:rsid w:val="0013186A"/>
    <w:rsid w:val="001329CF"/>
    <w:rsid w:val="00135FC7"/>
    <w:rsid w:val="001451EC"/>
    <w:rsid w:val="001458B5"/>
    <w:rsid w:val="00152244"/>
    <w:rsid w:val="0015445E"/>
    <w:rsid w:val="00155606"/>
    <w:rsid w:val="001561BD"/>
    <w:rsid w:val="001678A3"/>
    <w:rsid w:val="00182F56"/>
    <w:rsid w:val="0018307B"/>
    <w:rsid w:val="00183F36"/>
    <w:rsid w:val="00185D70"/>
    <w:rsid w:val="00186F6A"/>
    <w:rsid w:val="00190201"/>
    <w:rsid w:val="00194F7A"/>
    <w:rsid w:val="001A2633"/>
    <w:rsid w:val="001A42CB"/>
    <w:rsid w:val="001A44FE"/>
    <w:rsid w:val="001B07AE"/>
    <w:rsid w:val="001B1628"/>
    <w:rsid w:val="001B3225"/>
    <w:rsid w:val="001B462B"/>
    <w:rsid w:val="001B7A09"/>
    <w:rsid w:val="001C3496"/>
    <w:rsid w:val="001D3119"/>
    <w:rsid w:val="001D3654"/>
    <w:rsid w:val="001D6804"/>
    <w:rsid w:val="001E5D0B"/>
    <w:rsid w:val="001E6328"/>
    <w:rsid w:val="001F1277"/>
    <w:rsid w:val="001F37B5"/>
    <w:rsid w:val="001F551C"/>
    <w:rsid w:val="001F6116"/>
    <w:rsid w:val="001F7294"/>
    <w:rsid w:val="00202341"/>
    <w:rsid w:val="00203163"/>
    <w:rsid w:val="002045B1"/>
    <w:rsid w:val="00205035"/>
    <w:rsid w:val="00217026"/>
    <w:rsid w:val="002265A5"/>
    <w:rsid w:val="00226DD9"/>
    <w:rsid w:val="00230455"/>
    <w:rsid w:val="00237DC8"/>
    <w:rsid w:val="002529A7"/>
    <w:rsid w:val="00257233"/>
    <w:rsid w:val="00257EB1"/>
    <w:rsid w:val="00267798"/>
    <w:rsid w:val="002716B0"/>
    <w:rsid w:val="00272CE4"/>
    <w:rsid w:val="00273DBE"/>
    <w:rsid w:val="002756DA"/>
    <w:rsid w:val="002767D0"/>
    <w:rsid w:val="0028533A"/>
    <w:rsid w:val="0029195F"/>
    <w:rsid w:val="00292A85"/>
    <w:rsid w:val="002A106B"/>
    <w:rsid w:val="002A4E48"/>
    <w:rsid w:val="002C487D"/>
    <w:rsid w:val="002C6039"/>
    <w:rsid w:val="002D2C47"/>
    <w:rsid w:val="002D51D6"/>
    <w:rsid w:val="002E503D"/>
    <w:rsid w:val="002E6A93"/>
    <w:rsid w:val="002F2E9E"/>
    <w:rsid w:val="002F5C75"/>
    <w:rsid w:val="0030005D"/>
    <w:rsid w:val="003048B4"/>
    <w:rsid w:val="003062EB"/>
    <w:rsid w:val="003074A1"/>
    <w:rsid w:val="003106B0"/>
    <w:rsid w:val="00312F80"/>
    <w:rsid w:val="003150C1"/>
    <w:rsid w:val="00316435"/>
    <w:rsid w:val="00317B68"/>
    <w:rsid w:val="00320D64"/>
    <w:rsid w:val="00322761"/>
    <w:rsid w:val="00322B36"/>
    <w:rsid w:val="003241EC"/>
    <w:rsid w:val="003257B9"/>
    <w:rsid w:val="00327BF2"/>
    <w:rsid w:val="00336833"/>
    <w:rsid w:val="00340BF5"/>
    <w:rsid w:val="00342264"/>
    <w:rsid w:val="00351A60"/>
    <w:rsid w:val="00351D98"/>
    <w:rsid w:val="003534DE"/>
    <w:rsid w:val="00355A7B"/>
    <w:rsid w:val="003563E2"/>
    <w:rsid w:val="003570FC"/>
    <w:rsid w:val="00363DF0"/>
    <w:rsid w:val="00366659"/>
    <w:rsid w:val="0037315C"/>
    <w:rsid w:val="003777FA"/>
    <w:rsid w:val="00382216"/>
    <w:rsid w:val="0038318E"/>
    <w:rsid w:val="00383F54"/>
    <w:rsid w:val="00386518"/>
    <w:rsid w:val="00387DB2"/>
    <w:rsid w:val="00392A05"/>
    <w:rsid w:val="00394CBF"/>
    <w:rsid w:val="00395C96"/>
    <w:rsid w:val="003A71E0"/>
    <w:rsid w:val="003B0486"/>
    <w:rsid w:val="003B21E8"/>
    <w:rsid w:val="003B4089"/>
    <w:rsid w:val="003B5E29"/>
    <w:rsid w:val="003B704F"/>
    <w:rsid w:val="003C18F7"/>
    <w:rsid w:val="003C559D"/>
    <w:rsid w:val="003D48FD"/>
    <w:rsid w:val="003E242B"/>
    <w:rsid w:val="003E43D4"/>
    <w:rsid w:val="003E7B2B"/>
    <w:rsid w:val="003F17D9"/>
    <w:rsid w:val="003F211E"/>
    <w:rsid w:val="003F6A72"/>
    <w:rsid w:val="003F6D3B"/>
    <w:rsid w:val="00406189"/>
    <w:rsid w:val="00410BF3"/>
    <w:rsid w:val="00412F58"/>
    <w:rsid w:val="004159E2"/>
    <w:rsid w:val="00415DEA"/>
    <w:rsid w:val="00421EB0"/>
    <w:rsid w:val="00422EC3"/>
    <w:rsid w:val="004307CB"/>
    <w:rsid w:val="004318DC"/>
    <w:rsid w:val="0043211A"/>
    <w:rsid w:val="004335B3"/>
    <w:rsid w:val="00437A8C"/>
    <w:rsid w:val="0044146E"/>
    <w:rsid w:val="004504D5"/>
    <w:rsid w:val="00452F0B"/>
    <w:rsid w:val="00453DE0"/>
    <w:rsid w:val="004545C2"/>
    <w:rsid w:val="00454AEB"/>
    <w:rsid w:val="00455F32"/>
    <w:rsid w:val="004568C5"/>
    <w:rsid w:val="00456D17"/>
    <w:rsid w:val="00457D0B"/>
    <w:rsid w:val="0046670D"/>
    <w:rsid w:val="00483325"/>
    <w:rsid w:val="00491AE9"/>
    <w:rsid w:val="00492E3A"/>
    <w:rsid w:val="004A0263"/>
    <w:rsid w:val="004A27DF"/>
    <w:rsid w:val="004A2853"/>
    <w:rsid w:val="004A5954"/>
    <w:rsid w:val="004B7574"/>
    <w:rsid w:val="004C22F0"/>
    <w:rsid w:val="004D0D1A"/>
    <w:rsid w:val="004D2801"/>
    <w:rsid w:val="004E0C33"/>
    <w:rsid w:val="004E45F5"/>
    <w:rsid w:val="004E4A69"/>
    <w:rsid w:val="004E5C2C"/>
    <w:rsid w:val="004F1B1D"/>
    <w:rsid w:val="004F27A0"/>
    <w:rsid w:val="004F2CA3"/>
    <w:rsid w:val="004F3561"/>
    <w:rsid w:val="004F6185"/>
    <w:rsid w:val="005038C0"/>
    <w:rsid w:val="0050533C"/>
    <w:rsid w:val="00505CF8"/>
    <w:rsid w:val="00506D5A"/>
    <w:rsid w:val="0051071C"/>
    <w:rsid w:val="00512CB3"/>
    <w:rsid w:val="00513461"/>
    <w:rsid w:val="00516989"/>
    <w:rsid w:val="005275EE"/>
    <w:rsid w:val="00532EEF"/>
    <w:rsid w:val="005337F4"/>
    <w:rsid w:val="005426AC"/>
    <w:rsid w:val="00551346"/>
    <w:rsid w:val="00551EA3"/>
    <w:rsid w:val="00554CF1"/>
    <w:rsid w:val="00567903"/>
    <w:rsid w:val="005723CD"/>
    <w:rsid w:val="00580014"/>
    <w:rsid w:val="00582A82"/>
    <w:rsid w:val="00584404"/>
    <w:rsid w:val="0058762D"/>
    <w:rsid w:val="00590DF2"/>
    <w:rsid w:val="00591634"/>
    <w:rsid w:val="005921C7"/>
    <w:rsid w:val="0059274F"/>
    <w:rsid w:val="00594255"/>
    <w:rsid w:val="005A4505"/>
    <w:rsid w:val="005A4A61"/>
    <w:rsid w:val="005B09F6"/>
    <w:rsid w:val="005B65B3"/>
    <w:rsid w:val="005C2EF6"/>
    <w:rsid w:val="005C36B8"/>
    <w:rsid w:val="005C4EE1"/>
    <w:rsid w:val="005D09FB"/>
    <w:rsid w:val="005D497B"/>
    <w:rsid w:val="005D6783"/>
    <w:rsid w:val="005E11E7"/>
    <w:rsid w:val="005E65D8"/>
    <w:rsid w:val="005F1B02"/>
    <w:rsid w:val="00602DAB"/>
    <w:rsid w:val="0060494B"/>
    <w:rsid w:val="0060563B"/>
    <w:rsid w:val="00612CA9"/>
    <w:rsid w:val="00617093"/>
    <w:rsid w:val="00617F33"/>
    <w:rsid w:val="00624524"/>
    <w:rsid w:val="00635662"/>
    <w:rsid w:val="00636EF7"/>
    <w:rsid w:val="00637118"/>
    <w:rsid w:val="00637CCD"/>
    <w:rsid w:val="00644E7C"/>
    <w:rsid w:val="00645520"/>
    <w:rsid w:val="00645A6E"/>
    <w:rsid w:val="00650A4F"/>
    <w:rsid w:val="006514E5"/>
    <w:rsid w:val="006520DF"/>
    <w:rsid w:val="0065285F"/>
    <w:rsid w:val="00656E83"/>
    <w:rsid w:val="00660F80"/>
    <w:rsid w:val="0066396D"/>
    <w:rsid w:val="00663F2A"/>
    <w:rsid w:val="006736FA"/>
    <w:rsid w:val="00676CF2"/>
    <w:rsid w:val="00681D90"/>
    <w:rsid w:val="006824A1"/>
    <w:rsid w:val="006872AF"/>
    <w:rsid w:val="006A6EF4"/>
    <w:rsid w:val="006B29A6"/>
    <w:rsid w:val="006C0164"/>
    <w:rsid w:val="006C74E4"/>
    <w:rsid w:val="006D0646"/>
    <w:rsid w:val="006E36B2"/>
    <w:rsid w:val="006E6198"/>
    <w:rsid w:val="006E78CE"/>
    <w:rsid w:val="006F1366"/>
    <w:rsid w:val="006F46F1"/>
    <w:rsid w:val="006F673D"/>
    <w:rsid w:val="007013B6"/>
    <w:rsid w:val="007019E6"/>
    <w:rsid w:val="0070344A"/>
    <w:rsid w:val="007153E1"/>
    <w:rsid w:val="007219E2"/>
    <w:rsid w:val="007248E3"/>
    <w:rsid w:val="0074265B"/>
    <w:rsid w:val="00745EAE"/>
    <w:rsid w:val="0075100F"/>
    <w:rsid w:val="00753DDD"/>
    <w:rsid w:val="0075593B"/>
    <w:rsid w:val="00755A2B"/>
    <w:rsid w:val="00755BEC"/>
    <w:rsid w:val="00755E1C"/>
    <w:rsid w:val="0076095F"/>
    <w:rsid w:val="00767617"/>
    <w:rsid w:val="00771C60"/>
    <w:rsid w:val="00775E91"/>
    <w:rsid w:val="00777893"/>
    <w:rsid w:val="00777D44"/>
    <w:rsid w:val="00786920"/>
    <w:rsid w:val="00793055"/>
    <w:rsid w:val="00793330"/>
    <w:rsid w:val="00796FD6"/>
    <w:rsid w:val="007B36D7"/>
    <w:rsid w:val="007B5B68"/>
    <w:rsid w:val="007B641D"/>
    <w:rsid w:val="007C4DE6"/>
    <w:rsid w:val="007C72F4"/>
    <w:rsid w:val="007E215C"/>
    <w:rsid w:val="007E6348"/>
    <w:rsid w:val="007E7A7F"/>
    <w:rsid w:val="007F081F"/>
    <w:rsid w:val="007F5C51"/>
    <w:rsid w:val="007F5C74"/>
    <w:rsid w:val="008052F4"/>
    <w:rsid w:val="008104C1"/>
    <w:rsid w:val="00810612"/>
    <w:rsid w:val="00810DBC"/>
    <w:rsid w:val="00814BF8"/>
    <w:rsid w:val="00821746"/>
    <w:rsid w:val="0082289F"/>
    <w:rsid w:val="00825EF2"/>
    <w:rsid w:val="008270A1"/>
    <w:rsid w:val="0084180A"/>
    <w:rsid w:val="0084526D"/>
    <w:rsid w:val="00847F00"/>
    <w:rsid w:val="0085270C"/>
    <w:rsid w:val="00853336"/>
    <w:rsid w:val="008603C8"/>
    <w:rsid w:val="00862F43"/>
    <w:rsid w:val="00867FDC"/>
    <w:rsid w:val="00867FFC"/>
    <w:rsid w:val="0087480E"/>
    <w:rsid w:val="0088068C"/>
    <w:rsid w:val="00885024"/>
    <w:rsid w:val="00885FCB"/>
    <w:rsid w:val="00890B2F"/>
    <w:rsid w:val="00893D25"/>
    <w:rsid w:val="008A1609"/>
    <w:rsid w:val="008A6A12"/>
    <w:rsid w:val="008A7837"/>
    <w:rsid w:val="008B0859"/>
    <w:rsid w:val="008B6EC9"/>
    <w:rsid w:val="008C2470"/>
    <w:rsid w:val="008C27E4"/>
    <w:rsid w:val="008D1367"/>
    <w:rsid w:val="008D20E6"/>
    <w:rsid w:val="008E55F5"/>
    <w:rsid w:val="008E6714"/>
    <w:rsid w:val="00904362"/>
    <w:rsid w:val="00912EF4"/>
    <w:rsid w:val="00916C20"/>
    <w:rsid w:val="00924F4D"/>
    <w:rsid w:val="00931208"/>
    <w:rsid w:val="00932D2F"/>
    <w:rsid w:val="00932F6F"/>
    <w:rsid w:val="009375B8"/>
    <w:rsid w:val="00937EF6"/>
    <w:rsid w:val="0094114C"/>
    <w:rsid w:val="0094204E"/>
    <w:rsid w:val="00951FB4"/>
    <w:rsid w:val="00956391"/>
    <w:rsid w:val="00962A68"/>
    <w:rsid w:val="00965858"/>
    <w:rsid w:val="00971355"/>
    <w:rsid w:val="00973545"/>
    <w:rsid w:val="0098014F"/>
    <w:rsid w:val="0098476F"/>
    <w:rsid w:val="00993F53"/>
    <w:rsid w:val="00994431"/>
    <w:rsid w:val="009A03AA"/>
    <w:rsid w:val="009A4618"/>
    <w:rsid w:val="009A5D8E"/>
    <w:rsid w:val="009A5FDE"/>
    <w:rsid w:val="009B4CA2"/>
    <w:rsid w:val="009B5F7E"/>
    <w:rsid w:val="009C155A"/>
    <w:rsid w:val="009C2AD5"/>
    <w:rsid w:val="009C4A01"/>
    <w:rsid w:val="009C7C89"/>
    <w:rsid w:val="009D3FB2"/>
    <w:rsid w:val="009D6F29"/>
    <w:rsid w:val="009D7714"/>
    <w:rsid w:val="009E0CD9"/>
    <w:rsid w:val="009E2628"/>
    <w:rsid w:val="009E7396"/>
    <w:rsid w:val="009F0A74"/>
    <w:rsid w:val="00A03335"/>
    <w:rsid w:val="00A040F4"/>
    <w:rsid w:val="00A04191"/>
    <w:rsid w:val="00A04240"/>
    <w:rsid w:val="00A043D8"/>
    <w:rsid w:val="00A060BB"/>
    <w:rsid w:val="00A076BA"/>
    <w:rsid w:val="00A102A5"/>
    <w:rsid w:val="00A112DB"/>
    <w:rsid w:val="00A137C1"/>
    <w:rsid w:val="00A14811"/>
    <w:rsid w:val="00A20D17"/>
    <w:rsid w:val="00A21434"/>
    <w:rsid w:val="00A26C37"/>
    <w:rsid w:val="00A30B13"/>
    <w:rsid w:val="00A30C42"/>
    <w:rsid w:val="00A32AA1"/>
    <w:rsid w:val="00A403BE"/>
    <w:rsid w:val="00A45C75"/>
    <w:rsid w:val="00A50F24"/>
    <w:rsid w:val="00A55088"/>
    <w:rsid w:val="00A60235"/>
    <w:rsid w:val="00A632B3"/>
    <w:rsid w:val="00A63BA0"/>
    <w:rsid w:val="00A676D9"/>
    <w:rsid w:val="00A749CD"/>
    <w:rsid w:val="00A9763E"/>
    <w:rsid w:val="00AA571C"/>
    <w:rsid w:val="00AA59E0"/>
    <w:rsid w:val="00AB74D1"/>
    <w:rsid w:val="00AC4C8E"/>
    <w:rsid w:val="00AC61CB"/>
    <w:rsid w:val="00AD7F01"/>
    <w:rsid w:val="00AE0136"/>
    <w:rsid w:val="00AE08C4"/>
    <w:rsid w:val="00AE4B26"/>
    <w:rsid w:val="00B0384E"/>
    <w:rsid w:val="00B041A7"/>
    <w:rsid w:val="00B059BA"/>
    <w:rsid w:val="00B06485"/>
    <w:rsid w:val="00B1596C"/>
    <w:rsid w:val="00B2303A"/>
    <w:rsid w:val="00B252E6"/>
    <w:rsid w:val="00B25DE6"/>
    <w:rsid w:val="00B27C09"/>
    <w:rsid w:val="00B37742"/>
    <w:rsid w:val="00B40E22"/>
    <w:rsid w:val="00B42C41"/>
    <w:rsid w:val="00B44189"/>
    <w:rsid w:val="00B52667"/>
    <w:rsid w:val="00B5350C"/>
    <w:rsid w:val="00B60C75"/>
    <w:rsid w:val="00B622A3"/>
    <w:rsid w:val="00B80A9A"/>
    <w:rsid w:val="00B81393"/>
    <w:rsid w:val="00B90831"/>
    <w:rsid w:val="00B979D2"/>
    <w:rsid w:val="00BA0929"/>
    <w:rsid w:val="00BA62E5"/>
    <w:rsid w:val="00BA67A8"/>
    <w:rsid w:val="00BB1E1B"/>
    <w:rsid w:val="00BB7674"/>
    <w:rsid w:val="00BC34EE"/>
    <w:rsid w:val="00BD2D61"/>
    <w:rsid w:val="00BD4694"/>
    <w:rsid w:val="00BD766B"/>
    <w:rsid w:val="00BE2DD1"/>
    <w:rsid w:val="00BE4FBC"/>
    <w:rsid w:val="00BF2131"/>
    <w:rsid w:val="00BF21AA"/>
    <w:rsid w:val="00C0049C"/>
    <w:rsid w:val="00C03C65"/>
    <w:rsid w:val="00C12F02"/>
    <w:rsid w:val="00C16D9B"/>
    <w:rsid w:val="00C17DBC"/>
    <w:rsid w:val="00C17E54"/>
    <w:rsid w:val="00C17E72"/>
    <w:rsid w:val="00C22E06"/>
    <w:rsid w:val="00C240B2"/>
    <w:rsid w:val="00C34693"/>
    <w:rsid w:val="00C35023"/>
    <w:rsid w:val="00C42CB4"/>
    <w:rsid w:val="00C47D84"/>
    <w:rsid w:val="00C50878"/>
    <w:rsid w:val="00C51884"/>
    <w:rsid w:val="00C54906"/>
    <w:rsid w:val="00C552CD"/>
    <w:rsid w:val="00C65389"/>
    <w:rsid w:val="00C71A98"/>
    <w:rsid w:val="00C75B9C"/>
    <w:rsid w:val="00C8632C"/>
    <w:rsid w:val="00C87BAD"/>
    <w:rsid w:val="00C9296B"/>
    <w:rsid w:val="00CA0B3B"/>
    <w:rsid w:val="00CA1C08"/>
    <w:rsid w:val="00CA440C"/>
    <w:rsid w:val="00CA59BB"/>
    <w:rsid w:val="00CB272B"/>
    <w:rsid w:val="00CB3D18"/>
    <w:rsid w:val="00CB45E1"/>
    <w:rsid w:val="00CC2CC3"/>
    <w:rsid w:val="00CC5D42"/>
    <w:rsid w:val="00CC6AEC"/>
    <w:rsid w:val="00CD531F"/>
    <w:rsid w:val="00CD55C7"/>
    <w:rsid w:val="00CD70D5"/>
    <w:rsid w:val="00CD7F0D"/>
    <w:rsid w:val="00CE2420"/>
    <w:rsid w:val="00CE47CC"/>
    <w:rsid w:val="00CE5828"/>
    <w:rsid w:val="00CF126A"/>
    <w:rsid w:val="00CF5215"/>
    <w:rsid w:val="00D10019"/>
    <w:rsid w:val="00D13D96"/>
    <w:rsid w:val="00D3674D"/>
    <w:rsid w:val="00D4093D"/>
    <w:rsid w:val="00D40BB3"/>
    <w:rsid w:val="00D420CA"/>
    <w:rsid w:val="00D463F1"/>
    <w:rsid w:val="00D53E53"/>
    <w:rsid w:val="00D5670E"/>
    <w:rsid w:val="00D61B75"/>
    <w:rsid w:val="00D64456"/>
    <w:rsid w:val="00D73F2B"/>
    <w:rsid w:val="00D768C9"/>
    <w:rsid w:val="00D76971"/>
    <w:rsid w:val="00D86778"/>
    <w:rsid w:val="00D9459A"/>
    <w:rsid w:val="00D97108"/>
    <w:rsid w:val="00DA0B8B"/>
    <w:rsid w:val="00DA524E"/>
    <w:rsid w:val="00DB0DA2"/>
    <w:rsid w:val="00DB500E"/>
    <w:rsid w:val="00DB5450"/>
    <w:rsid w:val="00DB5A67"/>
    <w:rsid w:val="00DB6DDC"/>
    <w:rsid w:val="00DC1F47"/>
    <w:rsid w:val="00DC2734"/>
    <w:rsid w:val="00DC4CBE"/>
    <w:rsid w:val="00DD1D37"/>
    <w:rsid w:val="00DD36B4"/>
    <w:rsid w:val="00DD4BFB"/>
    <w:rsid w:val="00DD5D53"/>
    <w:rsid w:val="00DD79C9"/>
    <w:rsid w:val="00DE0334"/>
    <w:rsid w:val="00DE7378"/>
    <w:rsid w:val="00DF03ED"/>
    <w:rsid w:val="00DF20C7"/>
    <w:rsid w:val="00DF656B"/>
    <w:rsid w:val="00E04E66"/>
    <w:rsid w:val="00E06B57"/>
    <w:rsid w:val="00E10EAE"/>
    <w:rsid w:val="00E124A6"/>
    <w:rsid w:val="00E248C3"/>
    <w:rsid w:val="00E26B7A"/>
    <w:rsid w:val="00E27AC2"/>
    <w:rsid w:val="00E3741C"/>
    <w:rsid w:val="00E40A5F"/>
    <w:rsid w:val="00E45535"/>
    <w:rsid w:val="00E56310"/>
    <w:rsid w:val="00E56D6E"/>
    <w:rsid w:val="00E5737F"/>
    <w:rsid w:val="00E61558"/>
    <w:rsid w:val="00E61C84"/>
    <w:rsid w:val="00E63D94"/>
    <w:rsid w:val="00E701D7"/>
    <w:rsid w:val="00E729F9"/>
    <w:rsid w:val="00E734F7"/>
    <w:rsid w:val="00E847DF"/>
    <w:rsid w:val="00E84968"/>
    <w:rsid w:val="00E84D18"/>
    <w:rsid w:val="00EA08FA"/>
    <w:rsid w:val="00EA1824"/>
    <w:rsid w:val="00EA239F"/>
    <w:rsid w:val="00EA4C12"/>
    <w:rsid w:val="00EA6902"/>
    <w:rsid w:val="00EB111A"/>
    <w:rsid w:val="00EB5C4C"/>
    <w:rsid w:val="00ED30B8"/>
    <w:rsid w:val="00ED73B9"/>
    <w:rsid w:val="00ED7ED5"/>
    <w:rsid w:val="00EE0280"/>
    <w:rsid w:val="00EE110F"/>
    <w:rsid w:val="00EE122F"/>
    <w:rsid w:val="00EE1C6A"/>
    <w:rsid w:val="00EE1DE3"/>
    <w:rsid w:val="00EE730A"/>
    <w:rsid w:val="00EF4BB7"/>
    <w:rsid w:val="00EF537E"/>
    <w:rsid w:val="00F002A3"/>
    <w:rsid w:val="00F0360B"/>
    <w:rsid w:val="00F03D44"/>
    <w:rsid w:val="00F03DE4"/>
    <w:rsid w:val="00F06B43"/>
    <w:rsid w:val="00F16F81"/>
    <w:rsid w:val="00F2543B"/>
    <w:rsid w:val="00F32B2D"/>
    <w:rsid w:val="00F32BFC"/>
    <w:rsid w:val="00F3728C"/>
    <w:rsid w:val="00F37C89"/>
    <w:rsid w:val="00F41316"/>
    <w:rsid w:val="00F44741"/>
    <w:rsid w:val="00F5277E"/>
    <w:rsid w:val="00F5331F"/>
    <w:rsid w:val="00F65612"/>
    <w:rsid w:val="00F71651"/>
    <w:rsid w:val="00F72C6D"/>
    <w:rsid w:val="00F758DD"/>
    <w:rsid w:val="00F76070"/>
    <w:rsid w:val="00F80738"/>
    <w:rsid w:val="00F807C9"/>
    <w:rsid w:val="00F80A8B"/>
    <w:rsid w:val="00F80F7B"/>
    <w:rsid w:val="00F836F6"/>
    <w:rsid w:val="00F83BE4"/>
    <w:rsid w:val="00F85224"/>
    <w:rsid w:val="00F90BF6"/>
    <w:rsid w:val="00F93077"/>
    <w:rsid w:val="00FA1969"/>
    <w:rsid w:val="00FA306B"/>
    <w:rsid w:val="00FA4243"/>
    <w:rsid w:val="00FB1B8A"/>
    <w:rsid w:val="00FB2C07"/>
    <w:rsid w:val="00FC034F"/>
    <w:rsid w:val="00FC2DE6"/>
    <w:rsid w:val="00FC2F7B"/>
    <w:rsid w:val="00FC647E"/>
    <w:rsid w:val="00FD2A6E"/>
    <w:rsid w:val="00FE0802"/>
    <w:rsid w:val="00FE0D20"/>
    <w:rsid w:val="00FE320E"/>
    <w:rsid w:val="00FE3D93"/>
    <w:rsid w:val="00FE570A"/>
    <w:rsid w:val="00FF756B"/>
    <w:rsid w:val="049603AD"/>
    <w:rsid w:val="09A248D4"/>
    <w:rsid w:val="146A5814"/>
    <w:rsid w:val="15766853"/>
    <w:rsid w:val="28E84B02"/>
    <w:rsid w:val="2A0753A9"/>
    <w:rsid w:val="2EE4561C"/>
    <w:rsid w:val="368C170D"/>
    <w:rsid w:val="384E1299"/>
    <w:rsid w:val="3D664732"/>
    <w:rsid w:val="3F4C14EF"/>
    <w:rsid w:val="411B386E"/>
    <w:rsid w:val="53445A66"/>
    <w:rsid w:val="592D6CF7"/>
    <w:rsid w:val="5A5C23AE"/>
    <w:rsid w:val="5D333A05"/>
    <w:rsid w:val="617A6407"/>
    <w:rsid w:val="660B4749"/>
    <w:rsid w:val="669850D5"/>
    <w:rsid w:val="69720749"/>
    <w:rsid w:val="6D0C3B30"/>
    <w:rsid w:val="6DEE497F"/>
    <w:rsid w:val="73D534BF"/>
    <w:rsid w:val="7F264B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9"/>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7"/>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rPr>
  </w:style>
  <w:style w:type="character" w:customStyle="1" w:styleId="12">
    <w:name w:val="页眉 字符"/>
    <w:basedOn w:val="10"/>
    <w:link w:val="6"/>
    <w:qFormat/>
    <w:uiPriority w:val="99"/>
    <w:rPr>
      <w:sz w:val="18"/>
      <w:szCs w:val="18"/>
    </w:rPr>
  </w:style>
  <w:style w:type="character" w:customStyle="1" w:styleId="13">
    <w:name w:val="页脚 字符"/>
    <w:basedOn w:val="10"/>
    <w:link w:val="5"/>
    <w:qFormat/>
    <w:uiPriority w:val="99"/>
    <w:rPr>
      <w:sz w:val="18"/>
      <w:szCs w:val="18"/>
    </w:rPr>
  </w:style>
  <w:style w:type="character" w:customStyle="1" w:styleId="14">
    <w:name w:val="apple-converted-space"/>
    <w:basedOn w:val="10"/>
    <w:qFormat/>
    <w:uiPriority w:val="0"/>
  </w:style>
  <w:style w:type="paragraph" w:customStyle="1" w:styleId="15">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6">
    <w:name w:val="List Paragraph"/>
    <w:basedOn w:val="1"/>
    <w:unhideWhenUsed/>
    <w:qFormat/>
    <w:uiPriority w:val="99"/>
    <w:pPr>
      <w:ind w:firstLine="420" w:firstLineChars="200"/>
    </w:pPr>
    <w:rPr>
      <w:szCs w:val="24"/>
    </w:rPr>
  </w:style>
  <w:style w:type="character" w:customStyle="1" w:styleId="17">
    <w:name w:val="批注框文本 字符"/>
    <w:basedOn w:val="10"/>
    <w:link w:val="4"/>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3101</Words>
  <Characters>3203</Characters>
  <Lines>23</Lines>
  <Paragraphs>6</Paragraphs>
  <TotalTime>33</TotalTime>
  <ScaleCrop>false</ScaleCrop>
  <LinksUpToDate>false</LinksUpToDate>
  <CharactersWithSpaces>3826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2022-11-02T09:05:00Z</dcterms:created>
  <dc:creator>系统管理员</dc:creator>
  <cp:lastModifiedBy>朱浩</cp:lastModifiedBy>
  <cp:lastPrinted>2025-10-09T01:17:00Z</cp:lastPrinted>
  <dcterms:modified xsi:type="dcterms:W3CDTF">2025-12-01T01:34:01Z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eyJoZGlkIjoiYjdjNDJlZjU3ZDQ5OTY1ZGUxNjlkNTdkOWJkOWY0YTMiLCJ1c2VySWQiOiIxNzA0NzY2NzU4In0=</vt:lpwstr>
  </property>
  <property fmtid="{D5CDD505-2E9C-101B-9397-08002B2CF9AE}" pid="3" name="KSOProductBuildVer">
    <vt:lpwstr>2052-12.1.0.23542</vt:lpwstr>
  </property>
  <property fmtid="{D5CDD505-2E9C-101B-9397-08002B2CF9AE}" pid="4" name="ICV">
    <vt:lpwstr>FF3A9493A8F64474B628020A0EEACB6D_13</vt:lpwstr>
  </property>
</Properties>
</file>