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93BB5A">
      <w:pPr>
        <w:jc w:val="center"/>
        <w:rPr>
          <w:rFonts w:ascii="Times New Roman" w:hAnsi="Times New Roman" w:eastAsia="方正小标宋_GBK" w:cs="Times New Roman"/>
          <w:sz w:val="36"/>
          <w:szCs w:val="36"/>
        </w:rPr>
      </w:pPr>
    </w:p>
    <w:p w14:paraId="02D11DB6">
      <w:pPr>
        <w:spacing w:line="600" w:lineRule="exact"/>
        <w:jc w:val="center"/>
        <w:rPr>
          <w:rFonts w:hint="eastAsia" w:ascii="方正大标宋简体" w:hAnsi="Times New Roman" w:eastAsia="方正大标宋简体" w:cs="Times New Roman"/>
          <w:spacing w:val="-30"/>
          <w:sz w:val="44"/>
          <w:szCs w:val="44"/>
          <w:lang w:val="en-US" w:eastAsia="zh-CN"/>
        </w:rPr>
      </w:pPr>
      <w:r>
        <w:rPr>
          <w:rFonts w:hint="eastAsia" w:ascii="方正大标宋简体" w:hAnsi="Times New Roman" w:eastAsia="方正大标宋简体" w:cs="Times New Roman"/>
          <w:spacing w:val="-30"/>
          <w:sz w:val="44"/>
          <w:szCs w:val="44"/>
        </w:rPr>
        <w:t>关于南通市科技信息研究所科技文献数据</w:t>
      </w:r>
      <w:r>
        <w:rPr>
          <w:rFonts w:hint="eastAsia" w:ascii="方正大标宋简体" w:hAnsi="Times New Roman" w:eastAsia="方正大标宋简体" w:cs="Times New Roman"/>
          <w:spacing w:val="-30"/>
          <w:sz w:val="44"/>
          <w:szCs w:val="44"/>
          <w:lang w:val="en-US" w:eastAsia="zh-CN"/>
        </w:rPr>
        <w:t>服务</w:t>
      </w:r>
    </w:p>
    <w:p w14:paraId="7D4DA353">
      <w:pPr>
        <w:spacing w:line="600" w:lineRule="exact"/>
        <w:jc w:val="center"/>
        <w:rPr>
          <w:rFonts w:ascii="方正大标宋简体" w:hAnsi="Times New Roman" w:eastAsia="方正大标宋简体" w:cs="Times New Roman"/>
          <w:spacing w:val="-30"/>
          <w:sz w:val="44"/>
          <w:szCs w:val="44"/>
        </w:rPr>
      </w:pPr>
      <w:r>
        <w:rPr>
          <w:rFonts w:hint="eastAsia" w:ascii="方正大标宋简体" w:hAnsi="Times New Roman" w:eastAsia="方正大标宋简体" w:cs="Times New Roman"/>
          <w:spacing w:val="-30"/>
          <w:sz w:val="44"/>
          <w:szCs w:val="44"/>
        </w:rPr>
        <w:t>（维普、万方）项目的单一来源采购公告</w:t>
      </w:r>
    </w:p>
    <w:p w14:paraId="4723F27B">
      <w:pPr>
        <w:spacing w:line="600" w:lineRule="exact"/>
        <w:ind w:firstLine="640" w:firstLineChars="200"/>
        <w:rPr>
          <w:rFonts w:ascii="Times New Roman" w:hAnsi="Times New Roman" w:eastAsia="方正仿宋_GBK" w:cs="Times New Roman"/>
          <w:sz w:val="32"/>
          <w:szCs w:val="32"/>
        </w:rPr>
      </w:pPr>
    </w:p>
    <w:p w14:paraId="4EEA3FEB">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一、项目名称</w:t>
      </w:r>
    </w:p>
    <w:p w14:paraId="4BC62268">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科技文献数据</w:t>
      </w:r>
      <w:r>
        <w:rPr>
          <w:rFonts w:hint="eastAsia" w:ascii="仿宋_GB2312" w:hAnsi="Times New Roman" w:eastAsia="仿宋_GB2312" w:cs="Times New Roman"/>
          <w:sz w:val="32"/>
          <w:szCs w:val="32"/>
          <w:lang w:val="en-US" w:eastAsia="zh-CN"/>
        </w:rPr>
        <w:t>服务</w:t>
      </w:r>
      <w:r>
        <w:rPr>
          <w:rFonts w:hint="eastAsia" w:ascii="仿宋_GB2312" w:hAnsi="Times New Roman" w:eastAsia="仿宋_GB2312" w:cs="Times New Roman"/>
          <w:sz w:val="32"/>
          <w:szCs w:val="32"/>
        </w:rPr>
        <w:t>（维普、万方）采购</w:t>
      </w:r>
    </w:p>
    <w:p w14:paraId="6654E69A">
      <w:p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二、采购方</w:t>
      </w:r>
    </w:p>
    <w:p w14:paraId="621F8A05">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南通市科技信息研究所</w:t>
      </w:r>
    </w:p>
    <w:p w14:paraId="2E5BF74B">
      <w:p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三</w:t>
      </w:r>
      <w:r>
        <w:rPr>
          <w:rFonts w:ascii="Times New Roman" w:hAnsi="Times New Roman" w:eastAsia="黑体" w:cs="Times New Roman"/>
          <w:sz w:val="32"/>
          <w:szCs w:val="32"/>
        </w:rPr>
        <w:t>、项目</w:t>
      </w:r>
      <w:r>
        <w:rPr>
          <w:rFonts w:hint="eastAsia" w:ascii="Times New Roman" w:hAnsi="Times New Roman" w:eastAsia="黑体" w:cs="Times New Roman"/>
          <w:sz w:val="32"/>
          <w:szCs w:val="32"/>
        </w:rPr>
        <w:t>标段</w:t>
      </w:r>
      <w:r>
        <w:rPr>
          <w:rFonts w:ascii="Times New Roman" w:hAnsi="Times New Roman" w:eastAsia="黑体" w:cs="Times New Roman"/>
          <w:sz w:val="32"/>
          <w:szCs w:val="32"/>
        </w:rPr>
        <w:t>及</w:t>
      </w:r>
      <w:r>
        <w:rPr>
          <w:rFonts w:hint="eastAsia" w:ascii="Times New Roman" w:hAnsi="Times New Roman" w:eastAsia="黑体" w:cs="Times New Roman"/>
          <w:sz w:val="32"/>
          <w:szCs w:val="32"/>
        </w:rPr>
        <w:t>预算</w:t>
      </w:r>
    </w:p>
    <w:p w14:paraId="0B22DEE7">
      <w:pPr>
        <w:spacing w:line="600" w:lineRule="exact"/>
        <w:ind w:firstLine="640" w:firstLineChars="200"/>
        <w:rPr>
          <w:rFonts w:ascii="仿宋_GB2312" w:hAnsi="Times New Roman" w:eastAsia="仿宋_GB2312" w:cs="Times New Roman"/>
          <w:sz w:val="32"/>
          <w:szCs w:val="32"/>
        </w:rPr>
      </w:pPr>
      <w:r>
        <w:rPr>
          <w:rFonts w:ascii="仿宋_GB2312" w:hAnsi="Times New Roman" w:eastAsia="仿宋_GB2312" w:cs="Times New Roman"/>
          <w:sz w:val="32"/>
          <w:szCs w:val="32"/>
        </w:rPr>
        <w:t>本次招标项目共</w:t>
      </w:r>
      <w:r>
        <w:rPr>
          <w:rFonts w:hint="eastAsia" w:ascii="仿宋_GB2312" w:hAnsi="Times New Roman" w:eastAsia="仿宋_GB2312" w:cs="Times New Roman"/>
          <w:sz w:val="32"/>
          <w:szCs w:val="32"/>
        </w:rPr>
        <w:t>2</w:t>
      </w:r>
      <w:r>
        <w:rPr>
          <w:rFonts w:ascii="仿宋_GB2312" w:hAnsi="Times New Roman" w:eastAsia="仿宋_GB2312" w:cs="Times New Roman"/>
          <w:sz w:val="32"/>
          <w:szCs w:val="32"/>
        </w:rPr>
        <w:t>个标段，总预算：</w:t>
      </w:r>
      <w:r>
        <w:rPr>
          <w:rFonts w:hint="eastAsia" w:ascii="仿宋_GB2312" w:hAnsi="Times New Roman" w:eastAsia="仿宋_GB2312" w:cs="Times New Roman"/>
          <w:sz w:val="32"/>
          <w:szCs w:val="32"/>
          <w:lang w:val="en-US" w:eastAsia="zh-CN"/>
        </w:rPr>
        <w:t>11.8</w:t>
      </w:r>
      <w:r>
        <w:rPr>
          <w:rFonts w:ascii="仿宋_GB2312" w:hAnsi="Times New Roman" w:eastAsia="仿宋_GB2312" w:cs="Times New Roman"/>
          <w:sz w:val="32"/>
          <w:szCs w:val="32"/>
        </w:rPr>
        <w:t>万元，详见下表：</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2798"/>
        <w:gridCol w:w="3267"/>
        <w:gridCol w:w="1475"/>
      </w:tblGrid>
      <w:tr w14:paraId="07F7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pct"/>
          </w:tcPr>
          <w:p w14:paraId="72B1F66E">
            <w:pPr>
              <w:jc w:val="center"/>
              <w:rPr>
                <w:rFonts w:ascii="Times New Roman" w:hAnsi="Times New Roman" w:eastAsia="方正楷体_GBK" w:cs="Times New Roman"/>
                <w:sz w:val="24"/>
                <w:szCs w:val="24"/>
              </w:rPr>
            </w:pPr>
            <w:r>
              <w:rPr>
                <w:rFonts w:ascii="Times New Roman" w:hAnsi="Times New Roman" w:eastAsia="方正楷体_GBK" w:cs="Times New Roman"/>
                <w:sz w:val="24"/>
                <w:szCs w:val="24"/>
              </w:rPr>
              <w:t>标段</w:t>
            </w:r>
          </w:p>
        </w:tc>
        <w:tc>
          <w:tcPr>
            <w:tcW w:w="1641" w:type="pct"/>
          </w:tcPr>
          <w:p w14:paraId="3047D718">
            <w:pPr>
              <w:jc w:val="center"/>
              <w:rPr>
                <w:rFonts w:ascii="Times New Roman" w:hAnsi="Times New Roman" w:eastAsia="方正楷体_GBK" w:cs="Times New Roman"/>
                <w:sz w:val="24"/>
                <w:szCs w:val="24"/>
              </w:rPr>
            </w:pPr>
            <w:r>
              <w:rPr>
                <w:rFonts w:ascii="Times New Roman" w:hAnsi="Times New Roman" w:eastAsia="方正楷体_GBK" w:cs="Times New Roman"/>
                <w:sz w:val="24"/>
                <w:szCs w:val="24"/>
              </w:rPr>
              <w:t>数据库名称</w:t>
            </w:r>
          </w:p>
        </w:tc>
        <w:tc>
          <w:tcPr>
            <w:tcW w:w="1916" w:type="pct"/>
          </w:tcPr>
          <w:p w14:paraId="4F137462">
            <w:pPr>
              <w:jc w:val="center"/>
              <w:rPr>
                <w:rFonts w:ascii="Times New Roman" w:hAnsi="Times New Roman" w:eastAsia="方正楷体_GBK" w:cs="Times New Roman"/>
                <w:sz w:val="24"/>
                <w:szCs w:val="24"/>
              </w:rPr>
            </w:pPr>
            <w:r>
              <w:rPr>
                <w:rFonts w:ascii="Times New Roman" w:hAnsi="Times New Roman" w:eastAsia="方正楷体_GBK" w:cs="Times New Roman"/>
                <w:sz w:val="24"/>
                <w:szCs w:val="24"/>
              </w:rPr>
              <w:t>拟采用供应商名称</w:t>
            </w:r>
          </w:p>
        </w:tc>
        <w:tc>
          <w:tcPr>
            <w:tcW w:w="865" w:type="pct"/>
            <w:vAlign w:val="center"/>
          </w:tcPr>
          <w:p w14:paraId="53A0E20D">
            <w:pPr>
              <w:spacing w:line="300" w:lineRule="exact"/>
              <w:jc w:val="center"/>
              <w:rPr>
                <w:rFonts w:ascii="Times New Roman" w:hAnsi="Times New Roman" w:eastAsia="方正楷体_GBK" w:cs="Times New Roman"/>
                <w:sz w:val="24"/>
                <w:szCs w:val="24"/>
              </w:rPr>
            </w:pPr>
            <w:r>
              <w:rPr>
                <w:rFonts w:ascii="Times New Roman" w:hAnsi="Times New Roman" w:eastAsia="方正楷体_GBK" w:cs="Times New Roman"/>
                <w:sz w:val="24"/>
                <w:szCs w:val="24"/>
              </w:rPr>
              <w:t>预算</w:t>
            </w:r>
          </w:p>
          <w:p w14:paraId="3864A413">
            <w:pPr>
              <w:spacing w:line="300" w:lineRule="exact"/>
              <w:jc w:val="center"/>
              <w:rPr>
                <w:rFonts w:ascii="Times New Roman" w:hAnsi="Times New Roman" w:eastAsia="方正楷体_GBK" w:cs="Times New Roman"/>
                <w:sz w:val="24"/>
                <w:szCs w:val="24"/>
              </w:rPr>
            </w:pPr>
            <w:r>
              <w:rPr>
                <w:rFonts w:ascii="Times New Roman" w:hAnsi="Times New Roman" w:eastAsia="方正楷体_GBK" w:cs="Times New Roman"/>
                <w:sz w:val="24"/>
                <w:szCs w:val="24"/>
              </w:rPr>
              <w:t>（万元）</w:t>
            </w:r>
          </w:p>
        </w:tc>
      </w:tr>
      <w:tr w14:paraId="0926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pct"/>
            <w:vAlign w:val="center"/>
          </w:tcPr>
          <w:p w14:paraId="34DA7344">
            <w:pPr>
              <w:jc w:val="center"/>
              <w:rPr>
                <w:rFonts w:ascii="Times New Roman" w:hAnsi="Times New Roman" w:eastAsia="方正楷体_GBK" w:cs="Times New Roman"/>
                <w:sz w:val="24"/>
                <w:szCs w:val="24"/>
              </w:rPr>
            </w:pPr>
            <w:r>
              <w:rPr>
                <w:rFonts w:ascii="Times New Roman" w:hAnsi="Times New Roman" w:eastAsia="方正楷体_GBK" w:cs="Times New Roman"/>
                <w:sz w:val="24"/>
                <w:szCs w:val="24"/>
              </w:rPr>
              <w:t>1</w:t>
            </w:r>
          </w:p>
        </w:tc>
        <w:tc>
          <w:tcPr>
            <w:tcW w:w="1641" w:type="pct"/>
            <w:vAlign w:val="center"/>
          </w:tcPr>
          <w:p w14:paraId="3B84BD76">
            <w:pPr>
              <w:spacing w:line="300" w:lineRule="exact"/>
              <w:jc w:val="center"/>
              <w:rPr>
                <w:rFonts w:hint="default" w:ascii="Times New Roman" w:hAnsi="Times New Roman" w:eastAsia="方正楷体_GBK" w:cs="Times New Roman"/>
                <w:sz w:val="24"/>
                <w:szCs w:val="24"/>
                <w:lang w:val="en-US" w:eastAsia="zh-CN"/>
              </w:rPr>
            </w:pPr>
            <w:r>
              <w:rPr>
                <w:rFonts w:hint="eastAsia" w:ascii="Times New Roman" w:hAnsi="Times New Roman" w:eastAsia="方正楷体_GBK" w:cs="Times New Roman"/>
                <w:sz w:val="24"/>
                <w:szCs w:val="24"/>
                <w:lang w:val="en-US" w:eastAsia="zh-CN"/>
              </w:rPr>
              <w:t>维普知识资源系统服务采购项目</w:t>
            </w:r>
          </w:p>
        </w:tc>
        <w:tc>
          <w:tcPr>
            <w:tcW w:w="1916" w:type="pct"/>
            <w:vAlign w:val="center"/>
          </w:tcPr>
          <w:p w14:paraId="6E6535D3">
            <w:pPr>
              <w:jc w:val="center"/>
              <w:rPr>
                <w:rFonts w:ascii="Times New Roman" w:hAnsi="Times New Roman" w:eastAsia="方正楷体_GBK" w:cs="Times New Roman"/>
                <w:sz w:val="24"/>
                <w:szCs w:val="24"/>
              </w:rPr>
            </w:pPr>
            <w:r>
              <w:rPr>
                <w:rFonts w:ascii="Times New Roman" w:hAnsi="Times New Roman" w:eastAsia="方正楷体_GBK" w:cs="Times New Roman"/>
                <w:sz w:val="24"/>
                <w:szCs w:val="24"/>
              </w:rPr>
              <w:t>重庆维普资讯有限公司</w:t>
            </w:r>
          </w:p>
        </w:tc>
        <w:tc>
          <w:tcPr>
            <w:tcW w:w="865" w:type="pct"/>
            <w:vAlign w:val="center"/>
          </w:tcPr>
          <w:p w14:paraId="3BCED750">
            <w:pPr>
              <w:jc w:val="center"/>
              <w:rPr>
                <w:rFonts w:hint="default" w:ascii="Times New Roman" w:hAnsi="Times New Roman" w:eastAsia="方正楷体_GBK" w:cs="Times New Roman"/>
                <w:sz w:val="24"/>
                <w:szCs w:val="24"/>
                <w:lang w:val="en-US" w:eastAsia="zh-CN"/>
              </w:rPr>
            </w:pPr>
            <w:r>
              <w:rPr>
                <w:rFonts w:hint="eastAsia" w:ascii="Times New Roman" w:hAnsi="Times New Roman" w:eastAsia="方正楷体_GBK" w:cs="Times New Roman"/>
                <w:sz w:val="24"/>
                <w:szCs w:val="24"/>
                <w:lang w:val="en-US" w:eastAsia="zh-CN"/>
              </w:rPr>
              <w:t>5.9</w:t>
            </w:r>
          </w:p>
        </w:tc>
      </w:tr>
      <w:tr w14:paraId="62D8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pct"/>
            <w:vAlign w:val="center"/>
          </w:tcPr>
          <w:p w14:paraId="3693B729">
            <w:pPr>
              <w:jc w:val="center"/>
              <w:rPr>
                <w:rFonts w:ascii="Times New Roman" w:hAnsi="Times New Roman" w:eastAsia="方正楷体_GBK" w:cs="Times New Roman"/>
                <w:sz w:val="24"/>
                <w:szCs w:val="24"/>
              </w:rPr>
            </w:pPr>
            <w:r>
              <w:rPr>
                <w:rFonts w:ascii="Times New Roman" w:hAnsi="Times New Roman" w:eastAsia="方正楷体_GBK" w:cs="Times New Roman"/>
                <w:sz w:val="24"/>
                <w:szCs w:val="24"/>
              </w:rPr>
              <w:t>2</w:t>
            </w:r>
          </w:p>
        </w:tc>
        <w:tc>
          <w:tcPr>
            <w:tcW w:w="1641" w:type="pct"/>
            <w:vAlign w:val="center"/>
          </w:tcPr>
          <w:p w14:paraId="5BE665A7">
            <w:pPr>
              <w:spacing w:line="300" w:lineRule="exact"/>
              <w:jc w:val="center"/>
              <w:rPr>
                <w:rFonts w:hint="default" w:ascii="Times New Roman" w:hAnsi="Times New Roman" w:eastAsia="方正楷体_GBK" w:cs="Times New Roman"/>
                <w:sz w:val="24"/>
                <w:szCs w:val="24"/>
                <w:lang w:val="en-US" w:eastAsia="zh-CN"/>
              </w:rPr>
            </w:pPr>
            <w:r>
              <w:rPr>
                <w:rFonts w:ascii="Times New Roman" w:hAnsi="Times New Roman" w:eastAsia="方正楷体_GBK" w:cs="Times New Roman"/>
                <w:sz w:val="24"/>
                <w:szCs w:val="24"/>
              </w:rPr>
              <w:t>万方数据知识服务平台</w:t>
            </w:r>
            <w:r>
              <w:rPr>
                <w:rFonts w:hint="eastAsia" w:ascii="Times New Roman" w:hAnsi="Times New Roman" w:eastAsia="方正楷体_GBK" w:cs="Times New Roman"/>
                <w:sz w:val="24"/>
                <w:szCs w:val="24"/>
                <w:lang w:val="en-US" w:eastAsia="zh-CN"/>
              </w:rPr>
              <w:t>采购项目</w:t>
            </w:r>
          </w:p>
        </w:tc>
        <w:tc>
          <w:tcPr>
            <w:tcW w:w="1916" w:type="pct"/>
            <w:vAlign w:val="center"/>
          </w:tcPr>
          <w:p w14:paraId="30D695A1">
            <w:pPr>
              <w:jc w:val="center"/>
              <w:rPr>
                <w:rFonts w:ascii="Times New Roman" w:hAnsi="Times New Roman" w:eastAsia="方正楷体_GBK" w:cs="Times New Roman"/>
                <w:sz w:val="24"/>
                <w:szCs w:val="24"/>
              </w:rPr>
            </w:pPr>
            <w:r>
              <w:rPr>
                <w:rFonts w:ascii="Times New Roman" w:hAnsi="Times New Roman" w:eastAsia="方正楷体_GBK" w:cs="Times New Roman"/>
                <w:sz w:val="24"/>
                <w:szCs w:val="24"/>
              </w:rPr>
              <w:t>上海万方数据有限公司</w:t>
            </w:r>
          </w:p>
        </w:tc>
        <w:tc>
          <w:tcPr>
            <w:tcW w:w="865" w:type="pct"/>
            <w:vAlign w:val="center"/>
          </w:tcPr>
          <w:p w14:paraId="333712C9">
            <w:pPr>
              <w:jc w:val="center"/>
              <w:rPr>
                <w:rFonts w:hint="default" w:ascii="Times New Roman" w:hAnsi="Times New Roman" w:eastAsia="方正楷体_GBK" w:cs="Times New Roman"/>
                <w:sz w:val="24"/>
                <w:szCs w:val="24"/>
                <w:lang w:val="en-US" w:eastAsia="zh-CN"/>
              </w:rPr>
            </w:pPr>
            <w:r>
              <w:rPr>
                <w:rFonts w:hint="eastAsia" w:ascii="Times New Roman" w:hAnsi="Times New Roman" w:eastAsia="方正楷体_GBK" w:cs="Times New Roman"/>
                <w:sz w:val="24"/>
                <w:szCs w:val="24"/>
                <w:lang w:val="en-US" w:eastAsia="zh-CN"/>
              </w:rPr>
              <w:t>5.9</w:t>
            </w:r>
          </w:p>
        </w:tc>
      </w:tr>
    </w:tbl>
    <w:p w14:paraId="626D453E">
      <w:p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四</w:t>
      </w:r>
      <w:r>
        <w:rPr>
          <w:rFonts w:ascii="Times New Roman" w:hAnsi="Times New Roman" w:eastAsia="黑体" w:cs="Times New Roman"/>
          <w:sz w:val="32"/>
          <w:szCs w:val="32"/>
        </w:rPr>
        <w:t>、项目需求</w:t>
      </w:r>
    </w:p>
    <w:p w14:paraId="32DF8D56">
      <w:pPr>
        <w:spacing w:line="600" w:lineRule="exact"/>
        <w:ind w:firstLine="640" w:firstLineChars="200"/>
        <w:rPr>
          <w:rFonts w:ascii="仿宋_GB2312" w:hAnsi="Times New Roman" w:eastAsia="仿宋_GB2312" w:cs="Times New Roman"/>
          <w:sz w:val="32"/>
          <w:szCs w:val="32"/>
        </w:rPr>
      </w:pPr>
      <w:r>
        <w:rPr>
          <w:rFonts w:ascii="仿宋_GB2312" w:hAnsi="Times New Roman" w:eastAsia="仿宋_GB2312" w:cs="Times New Roman"/>
          <w:sz w:val="32"/>
          <w:szCs w:val="32"/>
        </w:rPr>
        <w:t>内容及技术需求详见附件1</w:t>
      </w:r>
    </w:p>
    <w:p w14:paraId="15C85250">
      <w:p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五、采用单一来源采购方式的原因及相关说明</w:t>
      </w:r>
    </w:p>
    <w:p w14:paraId="2D2EB592">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经论证，</w:t>
      </w:r>
      <w:r>
        <w:rPr>
          <w:rFonts w:ascii="仿宋_GB2312" w:hAnsi="Times New Roman" w:eastAsia="仿宋_GB2312" w:cs="Times New Roman"/>
          <w:sz w:val="32"/>
          <w:szCs w:val="32"/>
        </w:rPr>
        <w:t>维普期刊、万方数据均为国内收录资源丰富的中文文献全文数据库，资源出版稳定持续。各数据库资源内容和平台不具有重复性和可替代性，均拥有独立知识产权</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资源内容和平台具有</w:t>
      </w:r>
      <w:r>
        <w:rPr>
          <w:rFonts w:hint="eastAsia" w:ascii="仿宋_GB2312" w:hAnsi="Times New Roman" w:eastAsia="仿宋_GB2312" w:cs="Times New Roman"/>
          <w:sz w:val="32"/>
          <w:szCs w:val="32"/>
        </w:rPr>
        <w:t>唯一性。且市信息所已连续订购多年，为保证科技文献服务连续性和稳定性，特采用</w:t>
      </w:r>
      <w:r>
        <w:rPr>
          <w:rFonts w:ascii="仿宋_GB2312" w:hAnsi="Times New Roman" w:eastAsia="仿宋_GB2312" w:cs="Times New Roman"/>
          <w:sz w:val="32"/>
          <w:szCs w:val="32"/>
        </w:rPr>
        <w:t>单一来源采购方式。</w:t>
      </w:r>
    </w:p>
    <w:p w14:paraId="17220803">
      <w:p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六、拟定</w:t>
      </w:r>
      <w:r>
        <w:rPr>
          <w:rFonts w:ascii="Times New Roman" w:hAnsi="Times New Roman" w:eastAsia="黑体" w:cs="Times New Roman"/>
          <w:sz w:val="32"/>
          <w:szCs w:val="32"/>
        </w:rPr>
        <w:t>供应商名称</w:t>
      </w:r>
    </w:p>
    <w:p w14:paraId="64FC428F">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标段1：重庆维普资讯有限公司；标段2：上海万方数据有限公司</w:t>
      </w:r>
    </w:p>
    <w:p w14:paraId="06155D4C">
      <w:p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七</w:t>
      </w:r>
      <w:r>
        <w:rPr>
          <w:rFonts w:ascii="Times New Roman" w:hAnsi="Times New Roman" w:eastAsia="黑体" w:cs="Times New Roman"/>
          <w:sz w:val="32"/>
          <w:szCs w:val="32"/>
        </w:rPr>
        <w:t>、时间、地点和联系人信息</w:t>
      </w:r>
    </w:p>
    <w:p w14:paraId="7684BEF8">
      <w:pPr>
        <w:spacing w:line="60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1.公示期：自202</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rPr>
        <w:t>年1</w:t>
      </w:r>
      <w:r>
        <w:rPr>
          <w:rFonts w:hint="eastAsia" w:ascii="仿宋_GB2312" w:hAnsi="Times New Roman" w:eastAsia="仿宋_GB2312" w:cs="Times New Roman"/>
          <w:sz w:val="32"/>
          <w:szCs w:val="32"/>
          <w:lang w:val="en-US" w:eastAsia="zh-CN"/>
        </w:rPr>
        <w:t>0</w:t>
      </w:r>
      <w:r>
        <w:rPr>
          <w:rFonts w:hint="eastAsia" w:ascii="仿宋_GB2312" w:hAnsi="Times New Roman" w:eastAsia="仿宋_GB2312" w:cs="Times New Roman"/>
          <w:sz w:val="32"/>
          <w:szCs w:val="32"/>
        </w:rPr>
        <w:t>月2</w:t>
      </w: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rPr>
        <w:t>日——20</w:t>
      </w:r>
      <w:r>
        <w:rPr>
          <w:rFonts w:hint="eastAsia" w:ascii="仿宋_GB2312" w:hAnsi="Times New Roman" w:eastAsia="仿宋_GB2312" w:cs="Times New Roman"/>
          <w:sz w:val="32"/>
          <w:szCs w:val="32"/>
          <w:lang w:val="en-US" w:eastAsia="zh-CN"/>
        </w:rPr>
        <w:t>25</w:t>
      </w:r>
      <w:r>
        <w:rPr>
          <w:rFonts w:hint="eastAsia" w:ascii="仿宋_GB2312" w:hAnsi="Times New Roman" w:eastAsia="仿宋_GB2312" w:cs="Times New Roman"/>
          <w:sz w:val="32"/>
          <w:szCs w:val="32"/>
        </w:rPr>
        <w:t>年</w:t>
      </w:r>
      <w:r>
        <w:rPr>
          <w:rFonts w:hint="eastAsia" w:ascii="仿宋_GB2312" w:hAnsi="Times New Roman" w:eastAsia="仿宋_GB2312" w:cs="Times New Roman"/>
          <w:sz w:val="32"/>
          <w:szCs w:val="32"/>
          <w:lang w:val="en-US" w:eastAsia="zh-CN"/>
        </w:rPr>
        <w:t>10</w:t>
      </w:r>
      <w:r>
        <w:rPr>
          <w:rFonts w:hint="eastAsia" w:ascii="仿宋_GB2312" w:hAnsi="Times New Roman" w:eastAsia="仿宋_GB2312" w:cs="Times New Roman"/>
          <w:sz w:val="32"/>
          <w:szCs w:val="32"/>
        </w:rPr>
        <w:t>月</w:t>
      </w:r>
      <w:r>
        <w:rPr>
          <w:rFonts w:hint="eastAsia" w:ascii="仿宋_GB2312" w:hAnsi="Times New Roman" w:eastAsia="仿宋_GB2312" w:cs="Times New Roman"/>
          <w:sz w:val="32"/>
          <w:szCs w:val="32"/>
          <w:lang w:val="en-US" w:eastAsia="zh-CN"/>
        </w:rPr>
        <w:t>28</w:t>
      </w:r>
      <w:r>
        <w:rPr>
          <w:rFonts w:hint="eastAsia" w:ascii="仿宋_GB2312" w:hAnsi="Times New Roman" w:eastAsia="仿宋_GB2312" w:cs="Times New Roman"/>
          <w:sz w:val="32"/>
          <w:szCs w:val="32"/>
        </w:rPr>
        <w:t>日17:00 截止，如对本公示有异议的，请于202</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rPr>
        <w:t>年</w:t>
      </w:r>
      <w:r>
        <w:rPr>
          <w:rFonts w:hint="eastAsia" w:ascii="仿宋_GB2312" w:hAnsi="Times New Roman" w:eastAsia="仿宋_GB2312" w:cs="Times New Roman"/>
          <w:sz w:val="32"/>
          <w:szCs w:val="32"/>
          <w:lang w:val="en-US" w:eastAsia="zh-CN"/>
        </w:rPr>
        <w:t>10</w:t>
      </w:r>
      <w:r>
        <w:rPr>
          <w:rFonts w:hint="eastAsia" w:ascii="仿宋_GB2312" w:hAnsi="Times New Roman" w:eastAsia="仿宋_GB2312" w:cs="Times New Roman"/>
          <w:sz w:val="32"/>
          <w:szCs w:val="32"/>
        </w:rPr>
        <w:t>月</w:t>
      </w:r>
      <w:r>
        <w:rPr>
          <w:rFonts w:hint="eastAsia" w:ascii="仿宋_GB2312" w:hAnsi="Times New Roman" w:eastAsia="仿宋_GB2312" w:cs="Times New Roman"/>
          <w:sz w:val="32"/>
          <w:szCs w:val="32"/>
          <w:lang w:val="en-US" w:eastAsia="zh-CN"/>
        </w:rPr>
        <w:t>28</w:t>
      </w:r>
      <w:r>
        <w:rPr>
          <w:rFonts w:hint="eastAsia" w:ascii="仿宋_GB2312" w:hAnsi="Times New Roman" w:eastAsia="仿宋_GB2312" w:cs="Times New Roman"/>
          <w:sz w:val="32"/>
          <w:szCs w:val="32"/>
        </w:rPr>
        <w:t>日17:00前将书面意见反馈给采购人。</w:t>
      </w:r>
    </w:p>
    <w:p w14:paraId="3734313D">
      <w:pPr>
        <w:spacing w:line="600" w:lineRule="exact"/>
        <w:ind w:firstLine="640" w:firstLineChars="200"/>
        <w:rPr>
          <w:rFonts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 xml:space="preserve">2.供应商响应文件接受截止时间及谈判开始时间： </w:t>
      </w:r>
      <w:r>
        <w:rPr>
          <w:rFonts w:hint="eastAsia" w:ascii="仿宋_GB2312" w:hAnsi="Times New Roman" w:eastAsia="仿宋_GB2312" w:cs="Times New Roman"/>
          <w:strike w:val="0"/>
          <w:dstrike w:val="0"/>
          <w:color w:val="auto"/>
          <w:sz w:val="32"/>
          <w:szCs w:val="32"/>
        </w:rPr>
        <w:t>202</w:t>
      </w:r>
      <w:r>
        <w:rPr>
          <w:rFonts w:hint="eastAsia" w:ascii="仿宋_GB2312" w:hAnsi="Times New Roman" w:eastAsia="仿宋_GB2312" w:cs="Times New Roman"/>
          <w:strike w:val="0"/>
          <w:dstrike w:val="0"/>
          <w:color w:val="auto"/>
          <w:sz w:val="32"/>
          <w:szCs w:val="32"/>
          <w:lang w:val="en-US" w:eastAsia="zh-CN"/>
        </w:rPr>
        <w:t>5</w:t>
      </w:r>
      <w:r>
        <w:rPr>
          <w:rFonts w:hint="eastAsia" w:ascii="仿宋_GB2312" w:hAnsi="Times New Roman" w:eastAsia="仿宋_GB2312" w:cs="Times New Roman"/>
          <w:strike w:val="0"/>
          <w:dstrike w:val="0"/>
          <w:color w:val="auto"/>
          <w:sz w:val="32"/>
          <w:szCs w:val="32"/>
        </w:rPr>
        <w:t>年1</w:t>
      </w:r>
      <w:r>
        <w:rPr>
          <w:rFonts w:hint="eastAsia" w:ascii="仿宋_GB2312" w:hAnsi="Times New Roman" w:eastAsia="仿宋_GB2312" w:cs="Times New Roman"/>
          <w:strike w:val="0"/>
          <w:dstrike w:val="0"/>
          <w:color w:val="auto"/>
          <w:sz w:val="32"/>
          <w:szCs w:val="32"/>
          <w:lang w:val="en-US" w:eastAsia="zh-CN"/>
        </w:rPr>
        <w:t>0</w:t>
      </w:r>
      <w:r>
        <w:rPr>
          <w:rFonts w:hint="eastAsia" w:ascii="仿宋_GB2312" w:hAnsi="Times New Roman" w:eastAsia="仿宋_GB2312" w:cs="Times New Roman"/>
          <w:strike w:val="0"/>
          <w:dstrike w:val="0"/>
          <w:color w:val="auto"/>
          <w:sz w:val="32"/>
          <w:szCs w:val="32"/>
        </w:rPr>
        <w:t>月</w:t>
      </w:r>
      <w:r>
        <w:rPr>
          <w:rFonts w:hint="eastAsia" w:ascii="仿宋_GB2312" w:hAnsi="Times New Roman" w:eastAsia="仿宋_GB2312" w:cs="Times New Roman"/>
          <w:strike w:val="0"/>
          <w:dstrike w:val="0"/>
          <w:color w:val="auto"/>
          <w:sz w:val="32"/>
          <w:szCs w:val="32"/>
          <w:lang w:val="en-US" w:eastAsia="zh-CN"/>
        </w:rPr>
        <w:t>31</w:t>
      </w:r>
      <w:r>
        <w:rPr>
          <w:rFonts w:hint="eastAsia" w:ascii="仿宋_GB2312" w:hAnsi="Times New Roman" w:eastAsia="仿宋_GB2312" w:cs="Times New Roman"/>
          <w:strike w:val="0"/>
          <w:dstrike w:val="0"/>
          <w:color w:val="auto"/>
          <w:sz w:val="32"/>
          <w:szCs w:val="32"/>
        </w:rPr>
        <w:t>日下午15:00。</w:t>
      </w:r>
    </w:p>
    <w:p w14:paraId="04AA14CB">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3.谈判地点：南通市崇川区崇川路58号南通产业技术研究院1号楼304会议室。</w:t>
      </w:r>
      <w:bookmarkStart w:id="0" w:name="_Hlk118213019"/>
    </w:p>
    <w:bookmarkEnd w:id="0"/>
    <w:p w14:paraId="277FDCF2">
      <w:pPr>
        <w:spacing w:line="60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4.谈判联系人：</w:t>
      </w:r>
      <w:r>
        <w:rPr>
          <w:rFonts w:hint="eastAsia" w:ascii="仿宋_GB2312" w:hAnsi="Times New Roman" w:eastAsia="仿宋_GB2312" w:cs="Times New Roman"/>
          <w:sz w:val="32"/>
          <w:szCs w:val="32"/>
          <w:lang w:val="en-US" w:eastAsia="zh-CN"/>
        </w:rPr>
        <w:t>陈宇航</w:t>
      </w:r>
      <w:r>
        <w:rPr>
          <w:rFonts w:hint="eastAsia" w:ascii="仿宋_GB2312" w:hAnsi="Times New Roman" w:eastAsia="仿宋_GB2312" w:cs="Times New Roman"/>
          <w:sz w:val="32"/>
          <w:szCs w:val="32"/>
        </w:rPr>
        <w:t>，电话：0513-55018</w:t>
      </w:r>
      <w:r>
        <w:rPr>
          <w:rFonts w:hint="eastAsia" w:ascii="仿宋_GB2312" w:hAnsi="Times New Roman" w:eastAsia="仿宋_GB2312" w:cs="Times New Roman"/>
          <w:sz w:val="32"/>
          <w:szCs w:val="32"/>
          <w:lang w:val="en-US" w:eastAsia="zh-CN"/>
        </w:rPr>
        <w:t>912</w:t>
      </w:r>
      <w:r>
        <w:rPr>
          <w:rFonts w:hint="eastAsia" w:ascii="仿宋_GB2312" w:hAnsi="Times New Roman" w:eastAsia="仿宋_GB2312" w:cs="Times New Roman"/>
          <w:sz w:val="32"/>
          <w:szCs w:val="32"/>
        </w:rPr>
        <w:t>。时间地点如有变化另行通知（如有需要，谈判将以视频会议形式进行）。</w:t>
      </w:r>
    </w:p>
    <w:p w14:paraId="05EF5BA9">
      <w:p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八</w:t>
      </w:r>
      <w:r>
        <w:rPr>
          <w:rFonts w:ascii="Times New Roman" w:hAnsi="Times New Roman" w:eastAsia="黑体" w:cs="Times New Roman"/>
          <w:sz w:val="32"/>
          <w:szCs w:val="32"/>
        </w:rPr>
        <w:t>、供应商需递交的材料</w:t>
      </w:r>
    </w:p>
    <w:p w14:paraId="4A9C10A0">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1.报名登记表（见附件）；</w:t>
      </w:r>
    </w:p>
    <w:p w14:paraId="6036A6BC">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2.法人/负责人委托书，授权人身份证复印件（带原件备查）；</w:t>
      </w:r>
    </w:p>
    <w:p w14:paraId="2BA7679E">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3.供应商简况、资格证明文件复印件（加盖公章）；</w:t>
      </w:r>
    </w:p>
    <w:p w14:paraId="503EF2C3">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4.交付进度与售后服务承诺（加盖公章）；</w:t>
      </w:r>
    </w:p>
    <w:p w14:paraId="19F3FEEE">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5.详细的报价依据和清单（参见附件，加盖公章）。</w:t>
      </w:r>
    </w:p>
    <w:p w14:paraId="4087AD01">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请将上述材料按顺序自编目录牢固装订成册，正本1份，副本2份，均需采用A4纸。谈判文件上要明确标注供应商全称及“正本”或“副本”字样，一旦正本和副本有差异以正本为准。谈判文件正本须打印并由法定代表人或其授权人签字并加盖公章。副本可复印，但须加盖公章。</w:t>
      </w:r>
    </w:p>
    <w:p w14:paraId="3004D036">
      <w:p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九</w:t>
      </w:r>
      <w:r>
        <w:rPr>
          <w:rFonts w:ascii="Times New Roman" w:hAnsi="Times New Roman" w:eastAsia="黑体" w:cs="Times New Roman"/>
          <w:sz w:val="32"/>
          <w:szCs w:val="32"/>
        </w:rPr>
        <w:t>、谈判原则</w:t>
      </w:r>
    </w:p>
    <w:p w14:paraId="43B48115">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1.供应商参加单一来源谈判时，不按本公告要求提供齐全谈判材料的，可被拒绝进行单一来源谈判采购。</w:t>
      </w:r>
    </w:p>
    <w:p w14:paraId="7EC8D7D2">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单一来源采购人员查验供应商代表身份证明，文件响应采购需求程度及偏差程度。单一来源采购人员应遵循物有所值和价格合理的原则商定洽谈方案的价格承受上限，然后集中与供应商就价格问题进行谈判，供应商第一次报价超项目预算的不予接收，谈判报价原则上不超过3次，超出商定的洽谈方案的价格承受上限，本次谈判予以终止。</w:t>
      </w:r>
    </w:p>
    <w:p w14:paraId="05E5D797">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3.谈判成功后由单一来源采购人员出具成交报告。</w:t>
      </w:r>
    </w:p>
    <w:p w14:paraId="0361BFC2">
      <w:p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十</w:t>
      </w:r>
      <w:r>
        <w:rPr>
          <w:rFonts w:ascii="Times New Roman" w:hAnsi="Times New Roman" w:eastAsia="黑体" w:cs="Times New Roman"/>
          <w:sz w:val="32"/>
          <w:szCs w:val="32"/>
        </w:rPr>
        <w:t>、</w:t>
      </w:r>
      <w:r>
        <w:rPr>
          <w:rFonts w:hint="eastAsia" w:ascii="Times New Roman" w:hAnsi="Times New Roman" w:eastAsia="黑体" w:cs="Times New Roman"/>
          <w:sz w:val="32"/>
          <w:szCs w:val="32"/>
        </w:rPr>
        <w:t>发出成交通知书</w:t>
      </w:r>
    </w:p>
    <w:p w14:paraId="4CC899DF">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南通市科技信息研究所向成交供应商发出成交通知书。成交通知书发出后，成交供应商放弃成交的，应当承担相应的法律责任。</w:t>
      </w:r>
    </w:p>
    <w:p w14:paraId="46C3DD72">
      <w:p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十一</w:t>
      </w:r>
      <w:r>
        <w:rPr>
          <w:rFonts w:ascii="Times New Roman" w:hAnsi="Times New Roman" w:eastAsia="黑体" w:cs="Times New Roman"/>
          <w:sz w:val="32"/>
          <w:szCs w:val="32"/>
        </w:rPr>
        <w:t>、合同签订与付款</w:t>
      </w:r>
    </w:p>
    <w:p w14:paraId="63134BA8">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采购谈判结果公示期满后，成交供应商和采购单位签订合同。签订采购合同一式四份。所签合同不得对采购文件作实质性修改。采购单位不得向成交供应商提出不合理的要求作为签订合同的条件，不得与成交供应商订立背离采购文件实质性内容的协议。</w:t>
      </w:r>
    </w:p>
    <w:p w14:paraId="34014756">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2.成交供应商出现违约情形，应当及时纠正或补偿；造成损失的，按合同约定追究违约责任。</w:t>
      </w:r>
    </w:p>
    <w:p w14:paraId="2FA81307">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3.本次招标服务期限为一年，单一来源谈判现场根据投标方案中的内容，综合确定最终付款方式。服务维护期为1年，1年后根据双方约定签订继续服务合同，如不增加内容，合同价格不得高于本合同。</w:t>
      </w:r>
    </w:p>
    <w:p w14:paraId="7BDC24D0">
      <w:pPr>
        <w:spacing w:line="600" w:lineRule="exact"/>
        <w:rPr>
          <w:rFonts w:ascii="仿宋_GB2312" w:hAnsi="Times New Roman" w:eastAsia="仿宋_GB2312" w:cs="Times New Roman"/>
          <w:sz w:val="32"/>
          <w:szCs w:val="32"/>
        </w:rPr>
      </w:pPr>
    </w:p>
    <w:p w14:paraId="299AF328">
      <w:pPr>
        <w:spacing w:line="600" w:lineRule="exact"/>
        <w:rPr>
          <w:rFonts w:ascii="仿宋_GB2312" w:hAnsi="Times New Roman" w:eastAsia="仿宋_GB2312" w:cs="Times New Roman"/>
          <w:sz w:val="32"/>
          <w:szCs w:val="32"/>
        </w:rPr>
      </w:pPr>
      <w:r>
        <w:rPr>
          <w:rFonts w:hint="eastAsia" w:ascii="仿宋_GB2312" w:hAnsi="Times New Roman" w:eastAsia="仿宋_GB2312" w:cs="Times New Roman"/>
          <w:sz w:val="32"/>
          <w:szCs w:val="32"/>
        </w:rPr>
        <w:t>附件：1.项目需求</w:t>
      </w:r>
    </w:p>
    <w:p w14:paraId="7592E82D">
      <w:pPr>
        <w:spacing w:line="600" w:lineRule="exact"/>
        <w:ind w:firstLine="960" w:firstLineChars="3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2.报名登记表</w:t>
      </w:r>
    </w:p>
    <w:p w14:paraId="6F18A28D">
      <w:pPr>
        <w:spacing w:line="600" w:lineRule="exact"/>
        <w:ind w:firstLine="960" w:firstLineChars="3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3.法人授权委托书</w:t>
      </w:r>
    </w:p>
    <w:p w14:paraId="3C88EC12">
      <w:pPr>
        <w:spacing w:line="600" w:lineRule="exact"/>
        <w:ind w:firstLine="960" w:firstLineChars="300"/>
        <w:rPr>
          <w:rFonts w:ascii="仿宋_GB2312" w:hAnsi="Times New Roman" w:eastAsia="仿宋_GB2312" w:cs="Times New Roman"/>
          <w:sz w:val="32"/>
          <w:szCs w:val="32"/>
        </w:rPr>
      </w:pPr>
      <w:r>
        <w:rPr>
          <w:rFonts w:hint="eastAsia" w:ascii="仿宋_GB2312" w:hAnsi="Times New Roman" w:eastAsia="仿宋_GB2312" w:cs="Times New Roman"/>
          <w:sz w:val="32"/>
          <w:szCs w:val="32"/>
        </w:rPr>
        <w:t>4.报价一览表</w:t>
      </w:r>
    </w:p>
    <w:p w14:paraId="37DF4281">
      <w:pPr>
        <w:spacing w:line="600" w:lineRule="exact"/>
        <w:ind w:firstLine="960" w:firstLineChars="300"/>
        <w:rPr>
          <w:rFonts w:ascii="仿宋_GB2312" w:hAnsi="Times New Roman" w:eastAsia="仿宋_GB2312" w:cs="Times New Roman"/>
          <w:sz w:val="32"/>
          <w:szCs w:val="32"/>
        </w:rPr>
      </w:pPr>
      <w:r>
        <w:rPr>
          <w:rFonts w:hint="eastAsia" w:ascii="仿宋_GB2312" w:hAnsi="Times New Roman" w:eastAsia="仿宋_GB2312" w:cs="Times New Roman"/>
          <w:sz w:val="32"/>
          <w:szCs w:val="32"/>
        </w:rPr>
        <w:t>5.单一来源采购</w:t>
      </w:r>
      <w:r>
        <w:rPr>
          <w:rFonts w:hint="eastAsia" w:ascii="仿宋_GB2312" w:hAnsi="Times New Roman" w:eastAsia="仿宋_GB2312" w:cs="Times New Roman"/>
          <w:sz w:val="32"/>
          <w:szCs w:val="32"/>
          <w:lang w:val="en-US" w:eastAsia="zh-CN"/>
        </w:rPr>
        <w:t>方式</w:t>
      </w:r>
      <w:r>
        <w:rPr>
          <w:rFonts w:hint="eastAsia" w:ascii="仿宋_GB2312" w:hAnsi="Times New Roman" w:eastAsia="仿宋_GB2312" w:cs="Times New Roman"/>
          <w:sz w:val="32"/>
          <w:szCs w:val="32"/>
        </w:rPr>
        <w:t>专</w:t>
      </w:r>
      <w:r>
        <w:rPr>
          <w:rFonts w:hint="eastAsia" w:ascii="仿宋_GB2312" w:hAnsi="Times New Roman" w:eastAsia="仿宋_GB2312" w:cs="Times New Roman"/>
          <w:sz w:val="32"/>
          <w:szCs w:val="32"/>
          <w:lang w:val="en-US" w:eastAsia="zh-CN"/>
        </w:rPr>
        <w:t>业人员</w:t>
      </w:r>
      <w:r>
        <w:rPr>
          <w:rFonts w:hint="eastAsia" w:ascii="仿宋_GB2312" w:hAnsi="Times New Roman" w:eastAsia="仿宋_GB2312" w:cs="Times New Roman"/>
          <w:sz w:val="32"/>
          <w:szCs w:val="32"/>
        </w:rPr>
        <w:t>论证意见</w:t>
      </w:r>
    </w:p>
    <w:p w14:paraId="301A75F3">
      <w:pPr>
        <w:spacing w:line="600" w:lineRule="exact"/>
        <w:rPr>
          <w:rFonts w:ascii="仿宋_GB2312" w:hAnsi="Times New Roman" w:eastAsia="仿宋_GB2312" w:cs="Times New Roman"/>
          <w:sz w:val="32"/>
          <w:szCs w:val="32"/>
        </w:rPr>
      </w:pPr>
      <w:r>
        <w:rPr>
          <w:rFonts w:hint="eastAsia" w:ascii="仿宋_GB2312" w:hAnsi="Times New Roman" w:eastAsia="仿宋_GB2312" w:cs="Times New Roman"/>
          <w:sz w:val="32"/>
          <w:szCs w:val="32"/>
        </w:rPr>
        <w:t> </w:t>
      </w:r>
    </w:p>
    <w:p w14:paraId="022BBE9A">
      <w:pPr>
        <w:spacing w:line="600" w:lineRule="exact"/>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w:t>
      </w:r>
      <w:r>
        <w:rPr>
          <w:rFonts w:hint="eastAsia" w:ascii="仿宋_GB2312" w:hAnsi="Times New Roman" w:eastAsia="仿宋_GB2312" w:cs="Times New Roman"/>
          <w:sz w:val="32"/>
          <w:szCs w:val="32"/>
          <w:lang w:val="en-US" w:eastAsia="zh-CN"/>
        </w:rPr>
        <w:t xml:space="preserve">  </w:t>
      </w:r>
      <w:r>
        <w:rPr>
          <w:rFonts w:hint="eastAsia" w:ascii="仿宋_GB2312" w:hAnsi="Times New Roman" w:eastAsia="仿宋_GB2312" w:cs="Times New Roman"/>
          <w:sz w:val="32"/>
          <w:szCs w:val="32"/>
        </w:rPr>
        <w:t>南通市科技信息研究所</w:t>
      </w:r>
    </w:p>
    <w:p w14:paraId="633BCCD2">
      <w:pPr>
        <w:spacing w:line="600" w:lineRule="exact"/>
        <w:rPr>
          <w:rFonts w:ascii="仿宋_GB2312" w:hAnsi="Times New Roman" w:eastAsia="仿宋_GB2312" w:cs="Times New Roman"/>
          <w:sz w:val="32"/>
          <w:szCs w:val="32"/>
        </w:rPr>
      </w:pPr>
      <w:r>
        <w:rPr>
          <w:rFonts w:hint="eastAsia" w:ascii="仿宋_GB2312" w:hAnsi="Times New Roman" w:eastAsia="仿宋_GB2312" w:cs="Times New Roman"/>
          <w:sz w:val="32"/>
          <w:szCs w:val="32"/>
        </w:rPr>
        <w:t>                                         202</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rPr>
        <w:t>年</w:t>
      </w:r>
      <w:r>
        <w:rPr>
          <w:rFonts w:hint="eastAsia" w:ascii="仿宋_GB2312" w:hAnsi="Times New Roman" w:eastAsia="仿宋_GB2312" w:cs="Times New Roman"/>
          <w:sz w:val="32"/>
          <w:szCs w:val="32"/>
          <w:lang w:val="en-US" w:eastAsia="zh-CN"/>
        </w:rPr>
        <w:t>10</w:t>
      </w:r>
      <w:r>
        <w:rPr>
          <w:rFonts w:hint="eastAsia" w:ascii="仿宋_GB2312" w:hAnsi="Times New Roman" w:eastAsia="仿宋_GB2312" w:cs="Times New Roman"/>
          <w:sz w:val="32"/>
          <w:szCs w:val="32"/>
        </w:rPr>
        <w:t>月</w:t>
      </w:r>
      <w:r>
        <w:rPr>
          <w:rFonts w:hint="eastAsia" w:ascii="仿宋_GB2312" w:hAnsi="Times New Roman" w:eastAsia="仿宋_GB2312" w:cs="Times New Roman"/>
          <w:sz w:val="32"/>
          <w:szCs w:val="32"/>
          <w:lang w:val="en-US" w:eastAsia="zh-CN"/>
        </w:rPr>
        <w:t>22</w:t>
      </w:r>
      <w:r>
        <w:rPr>
          <w:rFonts w:hint="eastAsia" w:ascii="仿宋_GB2312" w:hAnsi="Times New Roman" w:eastAsia="仿宋_GB2312" w:cs="Times New Roman"/>
          <w:sz w:val="32"/>
          <w:szCs w:val="32"/>
        </w:rPr>
        <w:t>日</w:t>
      </w:r>
    </w:p>
    <w:p w14:paraId="4E29C759">
      <w:pPr>
        <w:widowControl/>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p w14:paraId="674555D2">
      <w:pPr>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附件1 </w:t>
      </w:r>
    </w:p>
    <w:p w14:paraId="6AE776B3">
      <w:pPr>
        <w:spacing w:line="520" w:lineRule="exact"/>
        <w:ind w:firstLine="800" w:firstLineChars="200"/>
        <w:rPr>
          <w:rFonts w:hint="eastAsia" w:ascii="Times New Roman" w:hAnsi="Times New Roman" w:eastAsia="方正小标宋_GBK" w:cs="Times New Roman"/>
          <w:sz w:val="40"/>
          <w:szCs w:val="40"/>
          <w:lang w:val="en-US" w:eastAsia="zh-CN"/>
        </w:rPr>
      </w:pPr>
      <w:r>
        <w:rPr>
          <w:rFonts w:ascii="Times New Roman" w:hAnsi="Times New Roman" w:eastAsia="方正小标宋_GBK" w:cs="Times New Roman"/>
          <w:sz w:val="40"/>
          <w:szCs w:val="40"/>
        </w:rPr>
        <w:t xml:space="preserve">标段1 </w:t>
      </w:r>
      <w:r>
        <w:rPr>
          <w:rFonts w:hint="eastAsia" w:ascii="Times New Roman" w:hAnsi="Times New Roman" w:eastAsia="方正小标宋_GBK" w:cs="Times New Roman"/>
          <w:sz w:val="40"/>
          <w:szCs w:val="40"/>
          <w:lang w:val="en-US" w:eastAsia="zh-CN"/>
        </w:rPr>
        <w:t>维普知识资源系统服务采购项目</w:t>
      </w:r>
    </w:p>
    <w:p w14:paraId="2F5696F7">
      <w:pPr>
        <w:spacing w:line="520" w:lineRule="exact"/>
        <w:ind w:firstLine="800" w:firstLineChars="200"/>
        <w:rPr>
          <w:rFonts w:hint="eastAsia" w:ascii="Times New Roman" w:hAnsi="Times New Roman" w:eastAsia="方正小标宋_GBK" w:cs="Times New Roman"/>
          <w:sz w:val="40"/>
          <w:szCs w:val="40"/>
          <w:lang w:val="en-US" w:eastAsia="zh-CN"/>
        </w:rPr>
      </w:pPr>
    </w:p>
    <w:p w14:paraId="2FAC957C">
      <w:pPr>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一、资源需求</w:t>
      </w:r>
    </w:p>
    <w:p w14:paraId="2678D79B">
      <w:pPr>
        <w:spacing w:line="52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1.期刊论文：期刊不少于10000种，文献总量不少于5000万篇。学科范围包括经济管理、化学工程、电子电信、自动化与计算机技术等35个学科大类，资源覆盖全学科领域。</w:t>
      </w:r>
    </w:p>
    <w:p w14:paraId="04F426C2">
      <w:pPr>
        <w:spacing w:line="52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2.原文保障：提供多种渠道的原文保障服务，包括在线阅读、下载全文和OA链接、文献传递等。</w:t>
      </w:r>
    </w:p>
    <w:p w14:paraId="2CE84BF5">
      <w:pPr>
        <w:spacing w:line="52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3.数据标引：期刊和文献均按《中国图书馆分类法》做人工标引，每篇文献入类时以文献内容特征为依据，科学准确，保证查全率和数据统计准确性。</w:t>
      </w:r>
    </w:p>
    <w:p w14:paraId="08D47EA3">
      <w:pPr>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二、服务模式</w:t>
      </w:r>
    </w:p>
    <w:p w14:paraId="6EA91E22">
      <w:pPr>
        <w:spacing w:line="520" w:lineRule="exact"/>
        <w:ind w:firstLine="640" w:firstLineChars="200"/>
        <w:rPr>
          <w:rFonts w:ascii="仿宋_GB2312" w:hAnsi="Times New Roman" w:eastAsia="仿宋_GB2312" w:cs="Times New Roman"/>
          <w:sz w:val="32"/>
          <w:szCs w:val="32"/>
        </w:rPr>
      </w:pPr>
      <w:r>
        <w:rPr>
          <w:rFonts w:ascii="仿宋_GB2312" w:hAnsi="Times New Roman" w:eastAsia="仿宋_GB2312" w:cs="Times New Roman"/>
          <w:sz w:val="32"/>
          <w:szCs w:val="32"/>
        </w:rPr>
        <w:t>WEB版（网上包库）、镜像站版</w:t>
      </w:r>
      <w:r>
        <w:rPr>
          <w:rFonts w:hint="eastAsia" w:ascii="仿宋_GB2312" w:hAnsi="Times New Roman" w:eastAsia="仿宋_GB2312" w:cs="Times New Roman"/>
          <w:sz w:val="32"/>
          <w:szCs w:val="32"/>
        </w:rPr>
        <w:t>等</w:t>
      </w:r>
    </w:p>
    <w:p w14:paraId="7E0AFFE5">
      <w:pPr>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三、技术要求</w:t>
      </w:r>
    </w:p>
    <w:p w14:paraId="00BEFB53">
      <w:pPr>
        <w:spacing w:line="52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1.系统采用B/S方式部署，兼容性能好，管理方便，提供检索、登陆等接口。无并发用户数限制。提供检索接口，支持单点登录。</w:t>
      </w:r>
    </w:p>
    <w:p w14:paraId="39BC56FA">
      <w:pPr>
        <w:spacing w:line="52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2.每个季度提供新的馆藏统计和收录时间。</w:t>
      </w:r>
    </w:p>
    <w:p w14:paraId="096174AA">
      <w:pPr>
        <w:spacing w:line="52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3.期刊和文献均按《中图法》做人工标引，每篇文献入类时以文献内容特征为依据，科学准确，保证查全率和数据统计准确性。</w:t>
      </w:r>
    </w:p>
    <w:p w14:paraId="7F1D98B7">
      <w:pPr>
        <w:spacing w:line="52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4.电子期刊内容完整，保持印刷期刊的原版原貌，完整保留原印刷期刊的全部信息，数据压缩技术先进，占用存储空间小。</w:t>
      </w:r>
    </w:p>
    <w:p w14:paraId="2D789FE4">
      <w:pPr>
        <w:spacing w:line="52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5.具有简洁、易用的用户使用平台，支持用户按多种途径的内容浏览。</w:t>
      </w:r>
    </w:p>
    <w:p w14:paraId="079AA79A">
      <w:pPr>
        <w:spacing w:line="52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6.提供多种渠道的原文保障服务，包括在线阅读、下载全文和文献传递等多种方式。</w:t>
      </w:r>
    </w:p>
    <w:p w14:paraId="531C7425">
      <w:pPr>
        <w:spacing w:line="52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7.操作界面风格统一。界面操作简单，流程清晰。</w:t>
      </w:r>
    </w:p>
    <w:p w14:paraId="05A087F0">
      <w:pPr>
        <w:spacing w:line="52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8.使用云平台提供服务，具有良好的扩展性，能够支持大事务处理和高并发使用。</w:t>
      </w:r>
    </w:p>
    <w:p w14:paraId="7A8BA327">
      <w:pPr>
        <w:spacing w:line="52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9.具备智能统计分析功能，包括：时间分析、用户分析、资源使用分析等。</w:t>
      </w:r>
    </w:p>
    <w:p w14:paraId="14900A8B">
      <w:pPr>
        <w:spacing w:line="52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rPr>
        <w:t>10.提供基本检索、高级检索、检索式检索、期刊检索、作者检索、机构检索、关键词检索、基金检索、分类号检索等方式；提供期刊导航。</w:t>
      </w:r>
    </w:p>
    <w:p w14:paraId="04119BB7">
      <w:pPr>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四、服务要求</w:t>
      </w:r>
    </w:p>
    <w:p w14:paraId="655415B5">
      <w:pPr>
        <w:spacing w:line="52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1.提供培训服务，以及操作手册等文档</w:t>
      </w:r>
    </w:p>
    <w:p w14:paraId="39C76F52">
      <w:pPr>
        <w:spacing w:line="52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2.指定技术工程师提供24小时应急服务响应。电话提供即时服务，对不能当时解决的问题，在24小时内答复，告知用户相关解决方案及时间。</w:t>
      </w:r>
    </w:p>
    <w:p w14:paraId="59765703">
      <w:pPr>
        <w:widowControl/>
        <w:ind w:firstLine="640" w:firstLineChars="200"/>
        <w:jc w:val="left"/>
        <w:rPr>
          <w:rFonts w:ascii="仿宋_GB2312" w:hAnsi="Times New Roman" w:eastAsia="仿宋_GB2312" w:cs="Times New Roman"/>
          <w:sz w:val="32"/>
          <w:szCs w:val="32"/>
        </w:rPr>
      </w:pPr>
      <w:bookmarkStart w:id="1" w:name="_Hlk499474661"/>
      <w:r>
        <w:rPr>
          <w:rFonts w:hint="eastAsia" w:ascii="仿宋_GB2312" w:hAnsi="Times New Roman" w:eastAsia="仿宋_GB2312" w:cs="Times New Roman"/>
          <w:sz w:val="32"/>
          <w:szCs w:val="32"/>
        </w:rPr>
        <w:br w:type="page"/>
      </w:r>
    </w:p>
    <w:p w14:paraId="36B9D58B">
      <w:pPr>
        <w:spacing w:before="156" w:beforeLines="50" w:after="156" w:afterLines="50" w:line="360" w:lineRule="auto"/>
        <w:jc w:val="center"/>
        <w:rPr>
          <w:rFonts w:hint="default" w:ascii="Times New Roman" w:hAnsi="Times New Roman" w:eastAsia="方正小标宋_GBK" w:cs="Times New Roman"/>
          <w:sz w:val="40"/>
          <w:szCs w:val="40"/>
          <w:lang w:val="en-US" w:eastAsia="zh-CN"/>
        </w:rPr>
      </w:pPr>
      <w:r>
        <w:rPr>
          <w:rFonts w:ascii="Times New Roman" w:hAnsi="Times New Roman" w:eastAsia="方正小标宋_GBK" w:cs="Times New Roman"/>
          <w:sz w:val="40"/>
          <w:szCs w:val="40"/>
        </w:rPr>
        <w:t>标段2 万方数据知识服务平台</w:t>
      </w:r>
      <w:r>
        <w:rPr>
          <w:rFonts w:hint="eastAsia" w:ascii="Times New Roman" w:hAnsi="Times New Roman" w:eastAsia="方正小标宋_GBK" w:cs="Times New Roman"/>
          <w:sz w:val="40"/>
          <w:szCs w:val="40"/>
          <w:lang w:val="en-US" w:eastAsia="zh-CN"/>
        </w:rPr>
        <w:t>采购项目</w:t>
      </w:r>
    </w:p>
    <w:bookmarkEnd w:id="1"/>
    <w:p w14:paraId="49F2CA5E">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一、资源需求</w:t>
      </w:r>
    </w:p>
    <w:p w14:paraId="4DDF5510">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1.期刊论文，按中图分类法，期刊不少于8000种。</w:t>
      </w:r>
    </w:p>
    <w:p w14:paraId="7AADAC42">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2.硕博士学位论文部分，全文数量不少于400万篇。</w:t>
      </w:r>
    </w:p>
    <w:p w14:paraId="73B64B93">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3.学术会议论文部分，全文数量不少于370万篇，会议级别以国家级、双边会议为主。</w:t>
      </w:r>
    </w:p>
    <w:p w14:paraId="337E3107">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4.中外科技报告部分。</w:t>
      </w:r>
    </w:p>
    <w:p w14:paraId="0B2B9F4E">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5.中外专利收录国内外专利，不少于9000万条。</w:t>
      </w:r>
    </w:p>
    <w:p w14:paraId="238B2AEF">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6.科技成果数据库，收录国内优秀成果不少于85万条。</w:t>
      </w:r>
    </w:p>
    <w:p w14:paraId="2CFAE41F">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7.中外标准文摘数据库，收录国内外标准文摘不少于200万项。</w:t>
      </w:r>
    </w:p>
    <w:p w14:paraId="300E562D">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8.法律法规数据库，收录国内数据不少于90万条。</w:t>
      </w:r>
    </w:p>
    <w:p w14:paraId="310CB8D1">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二、服务模式</w:t>
      </w:r>
    </w:p>
    <w:p w14:paraId="501AF3CE">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提供镜像平台以及限定额度远程平台服务等模式。</w:t>
      </w:r>
    </w:p>
    <w:p w14:paraId="3508036C">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三、技术要求</w:t>
      </w:r>
    </w:p>
    <w:p w14:paraId="0F781B0E">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1.平台要求：采用分布式服务框架，可扩展；采用分布式全文索引集群，支持对亿条以上元数据毫秒级检索；支持异构海量资源的跨库检索；允许用户同时在线人数不少于1000人。</w:t>
      </w:r>
    </w:p>
    <w:p w14:paraId="0DB2B33E">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2.功能：提供一框式检索、高级检索、专业检索，支持对学者、刊物、机构名的智能检索；支持中外文混合检索；支持词表智能扩展关联检索。提供指科技文献分析、在线学习笔记、学术圈交流等功能；</w:t>
      </w:r>
    </w:p>
    <w:p w14:paraId="1B930C1F">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3.文献性质：科技文献</w:t>
      </w:r>
    </w:p>
    <w:p w14:paraId="7344B662">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4.更新频率：每日更新</w:t>
      </w:r>
    </w:p>
    <w:p w14:paraId="2E15C57D">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5.论文语种：中英文</w:t>
      </w:r>
    </w:p>
    <w:p w14:paraId="144617DE">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6.数据格式：PDF</w:t>
      </w:r>
    </w:p>
    <w:p w14:paraId="600E4FC0">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四、服务要求</w:t>
      </w:r>
    </w:p>
    <w:p w14:paraId="20166A1E">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在合同有效期内对数据提供持续技术支持服务。具体为7×24小时电话及Email等支持服务，以保证正常使用。数据库使用过程中，如果遇到问题，资源提供者应在2小时内提供应急解决方案。若远程支持无法解决问题，公司承诺24小时内上门服务。</w:t>
      </w:r>
    </w:p>
    <w:p w14:paraId="16F1D3EC">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2.提供配套的查询调用软件，系统提供个性化的检索、保存等服务功能。</w:t>
      </w:r>
    </w:p>
    <w:p w14:paraId="565BC21A">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3.远程访问和本地镜像的数据不限并发用户数，用户登录不算并发用户数，不限VPN方式的免费远程访问权限。</w:t>
      </w:r>
    </w:p>
    <w:p w14:paraId="19323039">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4.本地镜像及远程访问的资源，均提供免费打印、全文下载、导出、复制、播放以及收听权限。</w:t>
      </w:r>
    </w:p>
    <w:p w14:paraId="3570A6D7">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5.承诺保证所购本地数字资源的及时更新。至少2-3个月技术维护人员至少上门更新一次，并提供详细的更新备忘录。远程数据库每日更新，如果有重大的变更，会提前告知。</w:t>
      </w:r>
    </w:p>
    <w:p w14:paraId="3DBD5F6C">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6.定时通报数据库产品开发进展情况、宣传计划和资料；</w:t>
      </w:r>
    </w:p>
    <w:p w14:paraId="51E7D97B">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7.通过开展上门培训、在线培训（培训课件/视频）等多种形式的售后服务。</w:t>
      </w:r>
      <w:r>
        <w:rPr>
          <w:rFonts w:hint="eastAsia" w:ascii="仿宋_GB2312" w:hAnsi="Times New Roman" w:eastAsia="仿宋_GB2312" w:cs="Times New Roman"/>
          <w:sz w:val="32"/>
          <w:szCs w:val="32"/>
        </w:rPr>
        <w:br w:type="page"/>
      </w:r>
    </w:p>
    <w:p w14:paraId="6208EB74">
      <w:pPr>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附件2</w:t>
      </w:r>
    </w:p>
    <w:p w14:paraId="69FA5059">
      <w:pPr>
        <w:spacing w:after="312" w:afterLines="100"/>
        <w:jc w:val="center"/>
        <w:rPr>
          <w:rFonts w:ascii="方正小标宋_GBK" w:hAnsi="Times New Roman" w:eastAsia="方正小标宋_GBK" w:cs="Times New Roman"/>
          <w:sz w:val="40"/>
          <w:szCs w:val="40"/>
        </w:rPr>
      </w:pPr>
      <w:r>
        <w:rPr>
          <w:rFonts w:hint="eastAsia" w:ascii="方正小标宋_GBK" w:hAnsi="Times New Roman" w:eastAsia="方正小标宋_GBK" w:cs="Times New Roman"/>
          <w:sz w:val="40"/>
          <w:szCs w:val="40"/>
        </w:rPr>
        <w:t>报名登记表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1743"/>
        <w:gridCol w:w="1234"/>
        <w:gridCol w:w="2914"/>
      </w:tblGrid>
      <w:tr w14:paraId="4F77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4933568B">
            <w:pPr>
              <w:jc w:val="center"/>
              <w:rPr>
                <w:rFonts w:ascii="方正小标宋_GBK" w:hAnsi="Times New Roman" w:eastAsia="方正小标宋_GBK" w:cs="Times New Roman"/>
                <w:sz w:val="24"/>
                <w:szCs w:val="24"/>
              </w:rPr>
            </w:pPr>
            <w:r>
              <w:rPr>
                <w:rFonts w:ascii="Times New Roman" w:hAnsi="Times New Roman" w:eastAsia="方正仿宋_GBK" w:cs="Times New Roman"/>
                <w:sz w:val="24"/>
                <w:szCs w:val="24"/>
                <w:shd w:val="clear" w:color="auto" w:fill="FFFFFF" w:themeFill="background1"/>
              </w:rPr>
              <w:t>项目名称</w:t>
            </w:r>
          </w:p>
        </w:tc>
        <w:tc>
          <w:tcPr>
            <w:tcW w:w="5891" w:type="dxa"/>
            <w:gridSpan w:val="3"/>
          </w:tcPr>
          <w:p w14:paraId="0ED65496">
            <w:pPr>
              <w:jc w:val="center"/>
              <w:rPr>
                <w:rFonts w:ascii="方正小标宋_GBK" w:hAnsi="Times New Roman" w:eastAsia="方正小标宋_GBK" w:cs="Times New Roman"/>
                <w:sz w:val="40"/>
                <w:szCs w:val="40"/>
              </w:rPr>
            </w:pPr>
          </w:p>
        </w:tc>
      </w:tr>
      <w:tr w14:paraId="3B7D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40D8E766">
            <w:pPr>
              <w:jc w:val="center"/>
              <w:rPr>
                <w:rFonts w:ascii="方正小标宋_GBK" w:hAnsi="Times New Roman" w:eastAsia="方正小标宋_GBK" w:cs="Times New Roman"/>
                <w:sz w:val="24"/>
                <w:szCs w:val="24"/>
              </w:rPr>
            </w:pPr>
            <w:r>
              <w:rPr>
                <w:rFonts w:ascii="Times New Roman" w:hAnsi="Times New Roman" w:eastAsia="方正仿宋_GBK" w:cs="Times New Roman"/>
                <w:sz w:val="24"/>
                <w:szCs w:val="24"/>
                <w:shd w:val="clear" w:color="auto" w:fill="FFFFFF" w:themeFill="background1"/>
              </w:rPr>
              <w:t>项目</w:t>
            </w:r>
            <w:r>
              <w:rPr>
                <w:rFonts w:hint="eastAsia" w:ascii="Times New Roman" w:hAnsi="Times New Roman" w:eastAsia="方正仿宋_GBK" w:cs="Times New Roman"/>
                <w:sz w:val="24"/>
                <w:szCs w:val="24"/>
                <w:shd w:val="clear" w:color="auto" w:fill="FFFFFF" w:themeFill="background1"/>
              </w:rPr>
              <w:t>标段</w:t>
            </w:r>
          </w:p>
        </w:tc>
        <w:tc>
          <w:tcPr>
            <w:tcW w:w="5891" w:type="dxa"/>
            <w:gridSpan w:val="3"/>
          </w:tcPr>
          <w:p w14:paraId="52C06F5E">
            <w:pPr>
              <w:jc w:val="center"/>
              <w:rPr>
                <w:rFonts w:ascii="方正小标宋_GBK" w:hAnsi="Times New Roman" w:eastAsia="方正小标宋_GBK" w:cs="Times New Roman"/>
                <w:sz w:val="40"/>
                <w:szCs w:val="40"/>
              </w:rPr>
            </w:pPr>
          </w:p>
        </w:tc>
      </w:tr>
      <w:tr w14:paraId="07A9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4FDE9150">
            <w:pPr>
              <w:spacing w:line="320" w:lineRule="exact"/>
              <w:jc w:val="center"/>
              <w:rPr>
                <w:rFonts w:ascii="方正小标宋_GBK" w:hAnsi="Times New Roman" w:eastAsia="方正小标宋_GBK" w:cs="Times New Roman"/>
                <w:sz w:val="24"/>
                <w:szCs w:val="24"/>
              </w:rPr>
            </w:pPr>
            <w:r>
              <w:rPr>
                <w:rFonts w:ascii="Times New Roman" w:hAnsi="Times New Roman" w:eastAsia="方正仿宋_GBK" w:cs="Times New Roman"/>
                <w:sz w:val="24"/>
                <w:szCs w:val="24"/>
                <w:shd w:val="clear" w:color="auto" w:fill="FFFFFF" w:themeFill="background1"/>
              </w:rPr>
              <w:t>投标单位（人）名称</w:t>
            </w:r>
          </w:p>
        </w:tc>
        <w:tc>
          <w:tcPr>
            <w:tcW w:w="5891" w:type="dxa"/>
            <w:gridSpan w:val="3"/>
          </w:tcPr>
          <w:p w14:paraId="08678D6E">
            <w:pPr>
              <w:jc w:val="center"/>
              <w:rPr>
                <w:rFonts w:ascii="方正小标宋_GBK" w:hAnsi="Times New Roman" w:eastAsia="方正小标宋_GBK" w:cs="Times New Roman"/>
                <w:sz w:val="40"/>
                <w:szCs w:val="40"/>
              </w:rPr>
            </w:pPr>
          </w:p>
        </w:tc>
      </w:tr>
      <w:tr w14:paraId="5870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0899E80E">
            <w:pPr>
              <w:jc w:val="center"/>
              <w:rPr>
                <w:rFonts w:ascii="方正小标宋_GBK" w:hAnsi="Times New Roman" w:eastAsia="方正小标宋_GBK" w:cs="Times New Roman"/>
                <w:sz w:val="24"/>
                <w:szCs w:val="24"/>
              </w:rPr>
            </w:pPr>
            <w:r>
              <w:rPr>
                <w:rFonts w:hint="eastAsia" w:ascii="Times New Roman" w:hAnsi="Times New Roman" w:eastAsia="方正仿宋_GBK" w:cs="Times New Roman"/>
                <w:sz w:val="24"/>
                <w:szCs w:val="24"/>
                <w:shd w:val="clear" w:color="auto" w:fill="FFFFFF" w:themeFill="background1"/>
              </w:rPr>
              <w:t>单位</w:t>
            </w:r>
            <w:r>
              <w:rPr>
                <w:rFonts w:ascii="Times New Roman" w:hAnsi="Times New Roman" w:eastAsia="方正仿宋_GBK" w:cs="Times New Roman"/>
                <w:sz w:val="24"/>
                <w:szCs w:val="24"/>
                <w:shd w:val="clear" w:color="auto" w:fill="FFFFFF" w:themeFill="background1"/>
              </w:rPr>
              <w:t>性质</w:t>
            </w:r>
          </w:p>
        </w:tc>
        <w:tc>
          <w:tcPr>
            <w:tcW w:w="5891" w:type="dxa"/>
            <w:gridSpan w:val="3"/>
          </w:tcPr>
          <w:p w14:paraId="2D029DE7">
            <w:pPr>
              <w:jc w:val="center"/>
              <w:rPr>
                <w:rFonts w:ascii="方正小标宋_GBK" w:hAnsi="Times New Roman" w:eastAsia="方正小标宋_GBK" w:cs="Times New Roman"/>
                <w:sz w:val="40"/>
                <w:szCs w:val="40"/>
              </w:rPr>
            </w:pPr>
          </w:p>
        </w:tc>
      </w:tr>
      <w:tr w14:paraId="24EE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6F698CA5">
            <w:pPr>
              <w:spacing w:line="260" w:lineRule="exact"/>
              <w:jc w:val="center"/>
              <w:rPr>
                <w:rFonts w:ascii="Times New Roman" w:hAnsi="Times New Roman" w:eastAsia="方正仿宋_GBK" w:cs="Times New Roman"/>
                <w:sz w:val="24"/>
                <w:szCs w:val="24"/>
                <w:shd w:val="clear" w:color="auto" w:fill="FFFFFF" w:themeFill="background1"/>
              </w:rPr>
            </w:pPr>
            <w:r>
              <w:rPr>
                <w:rFonts w:ascii="Times New Roman" w:hAnsi="Times New Roman" w:eastAsia="方正仿宋_GBK" w:cs="Times New Roman"/>
                <w:sz w:val="24"/>
                <w:szCs w:val="24"/>
                <w:shd w:val="clear" w:color="auto" w:fill="FFFFFF" w:themeFill="background1"/>
              </w:rPr>
              <w:t>法定代表人</w:t>
            </w:r>
          </w:p>
          <w:p w14:paraId="6AD83462">
            <w:pPr>
              <w:spacing w:line="260" w:lineRule="exact"/>
              <w:jc w:val="center"/>
              <w:rPr>
                <w:rFonts w:ascii="Times New Roman" w:hAnsi="Times New Roman" w:eastAsia="方正仿宋_GBK" w:cs="Times New Roman"/>
                <w:sz w:val="24"/>
                <w:szCs w:val="24"/>
                <w:shd w:val="clear" w:color="auto" w:fill="FFFFFF" w:themeFill="background1"/>
              </w:rPr>
            </w:pPr>
            <w:r>
              <w:rPr>
                <w:rFonts w:ascii="Times New Roman" w:hAnsi="Times New Roman" w:eastAsia="方正仿宋_GBK" w:cs="Times New Roman"/>
                <w:sz w:val="24"/>
                <w:szCs w:val="24"/>
                <w:shd w:val="clear" w:color="auto" w:fill="FFFFFF" w:themeFill="background1"/>
              </w:rPr>
              <w:t>（或授权委托人）</w:t>
            </w:r>
          </w:p>
        </w:tc>
        <w:tc>
          <w:tcPr>
            <w:tcW w:w="5891" w:type="dxa"/>
            <w:gridSpan w:val="3"/>
          </w:tcPr>
          <w:p w14:paraId="18E1AE73">
            <w:pPr>
              <w:jc w:val="center"/>
              <w:rPr>
                <w:rFonts w:ascii="方正小标宋_GBK" w:hAnsi="Times New Roman" w:eastAsia="方正小标宋_GBK" w:cs="Times New Roman"/>
                <w:sz w:val="40"/>
                <w:szCs w:val="40"/>
              </w:rPr>
            </w:pPr>
          </w:p>
        </w:tc>
      </w:tr>
      <w:tr w14:paraId="705F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5EFB4194">
            <w:pPr>
              <w:jc w:val="center"/>
              <w:rPr>
                <w:rFonts w:ascii="方正小标宋_GBK" w:hAnsi="Times New Roman" w:eastAsia="方正小标宋_GBK" w:cs="Times New Roman"/>
                <w:sz w:val="24"/>
                <w:szCs w:val="24"/>
              </w:rPr>
            </w:pPr>
            <w:r>
              <w:rPr>
                <w:rFonts w:ascii="Times New Roman" w:hAnsi="Times New Roman" w:eastAsia="方正仿宋_GBK" w:cs="Times New Roman"/>
                <w:sz w:val="24"/>
                <w:szCs w:val="24"/>
                <w:shd w:val="clear" w:color="auto" w:fill="FFFFFF" w:themeFill="background1"/>
              </w:rPr>
              <w:t>身份证号码</w:t>
            </w:r>
          </w:p>
        </w:tc>
        <w:tc>
          <w:tcPr>
            <w:tcW w:w="5891" w:type="dxa"/>
            <w:gridSpan w:val="3"/>
          </w:tcPr>
          <w:p w14:paraId="36157613">
            <w:pPr>
              <w:jc w:val="center"/>
              <w:rPr>
                <w:rFonts w:ascii="方正小标宋_GBK" w:hAnsi="Times New Roman" w:eastAsia="方正小标宋_GBK" w:cs="Times New Roman"/>
                <w:sz w:val="40"/>
                <w:szCs w:val="40"/>
              </w:rPr>
            </w:pPr>
          </w:p>
        </w:tc>
      </w:tr>
      <w:tr w14:paraId="2095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1D4EFA0D">
            <w:pPr>
              <w:jc w:val="center"/>
              <w:rPr>
                <w:rFonts w:ascii="方正小标宋_GBK" w:hAnsi="Times New Roman" w:eastAsia="方正小标宋_GBK" w:cs="Times New Roman"/>
                <w:sz w:val="24"/>
                <w:szCs w:val="24"/>
              </w:rPr>
            </w:pPr>
            <w:r>
              <w:rPr>
                <w:rFonts w:ascii="Times New Roman" w:hAnsi="Times New Roman" w:eastAsia="方正仿宋_GBK" w:cs="Times New Roman"/>
                <w:sz w:val="24"/>
                <w:szCs w:val="24"/>
                <w:shd w:val="clear" w:color="auto" w:fill="FFFFFF" w:themeFill="background1"/>
              </w:rPr>
              <w:t>联系电话/手机</w:t>
            </w:r>
          </w:p>
        </w:tc>
        <w:tc>
          <w:tcPr>
            <w:tcW w:w="5891" w:type="dxa"/>
            <w:gridSpan w:val="3"/>
          </w:tcPr>
          <w:p w14:paraId="27C08AB4">
            <w:pPr>
              <w:jc w:val="center"/>
              <w:rPr>
                <w:rFonts w:ascii="方正小标宋_GBK" w:hAnsi="Times New Roman" w:eastAsia="方正小标宋_GBK" w:cs="Times New Roman"/>
                <w:sz w:val="40"/>
                <w:szCs w:val="40"/>
              </w:rPr>
            </w:pPr>
          </w:p>
        </w:tc>
      </w:tr>
      <w:tr w14:paraId="07F7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3010D698">
            <w:pPr>
              <w:jc w:val="center"/>
              <w:rPr>
                <w:rFonts w:ascii="方正小标宋_GBK" w:hAnsi="Times New Roman" w:eastAsia="方正小标宋_GBK" w:cs="Times New Roman"/>
                <w:sz w:val="24"/>
                <w:szCs w:val="24"/>
              </w:rPr>
            </w:pPr>
            <w:r>
              <w:rPr>
                <w:rFonts w:ascii="Times New Roman" w:hAnsi="Times New Roman" w:eastAsia="方正仿宋_GBK" w:cs="Times New Roman"/>
                <w:sz w:val="24"/>
                <w:szCs w:val="24"/>
                <w:shd w:val="clear" w:color="auto" w:fill="FFFFFF" w:themeFill="background1"/>
              </w:rPr>
              <w:t>传    真</w:t>
            </w:r>
          </w:p>
        </w:tc>
        <w:tc>
          <w:tcPr>
            <w:tcW w:w="5891" w:type="dxa"/>
            <w:gridSpan w:val="3"/>
          </w:tcPr>
          <w:p w14:paraId="752AD9EE">
            <w:pPr>
              <w:jc w:val="center"/>
              <w:rPr>
                <w:rFonts w:ascii="方正小标宋_GBK" w:hAnsi="Times New Roman" w:eastAsia="方正小标宋_GBK" w:cs="Times New Roman"/>
                <w:sz w:val="40"/>
                <w:szCs w:val="40"/>
              </w:rPr>
            </w:pPr>
          </w:p>
        </w:tc>
      </w:tr>
      <w:tr w14:paraId="60E4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6F731040">
            <w:pPr>
              <w:jc w:val="center"/>
              <w:rPr>
                <w:rFonts w:ascii="方正小标宋_GBK" w:hAnsi="Times New Roman" w:eastAsia="方正小标宋_GBK" w:cs="Times New Roman"/>
                <w:sz w:val="24"/>
                <w:szCs w:val="24"/>
              </w:rPr>
            </w:pPr>
            <w:r>
              <w:rPr>
                <w:rFonts w:ascii="Times New Roman" w:hAnsi="Times New Roman" w:eastAsia="方正仿宋_GBK" w:cs="Times New Roman"/>
                <w:sz w:val="24"/>
                <w:szCs w:val="24"/>
                <w:shd w:val="clear" w:color="auto" w:fill="FFFFFF" w:themeFill="background1"/>
              </w:rPr>
              <w:t>E-mail</w:t>
            </w:r>
          </w:p>
        </w:tc>
        <w:tc>
          <w:tcPr>
            <w:tcW w:w="5891" w:type="dxa"/>
            <w:gridSpan w:val="3"/>
          </w:tcPr>
          <w:p w14:paraId="207C7013">
            <w:pPr>
              <w:jc w:val="center"/>
              <w:rPr>
                <w:rFonts w:ascii="方正小标宋_GBK" w:hAnsi="Times New Roman" w:eastAsia="方正小标宋_GBK" w:cs="Times New Roman"/>
                <w:sz w:val="40"/>
                <w:szCs w:val="40"/>
              </w:rPr>
            </w:pPr>
          </w:p>
        </w:tc>
      </w:tr>
      <w:tr w14:paraId="7613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3D08E8F0">
            <w:pPr>
              <w:jc w:val="center"/>
              <w:rPr>
                <w:rFonts w:ascii="方正小标宋_GBK" w:hAnsi="Times New Roman" w:eastAsia="方正小标宋_GBK" w:cs="Times New Roman"/>
                <w:sz w:val="24"/>
                <w:szCs w:val="24"/>
              </w:rPr>
            </w:pPr>
            <w:r>
              <w:rPr>
                <w:rFonts w:ascii="Times New Roman" w:hAnsi="Times New Roman" w:eastAsia="方正仿宋_GBK" w:cs="Times New Roman"/>
                <w:sz w:val="24"/>
                <w:szCs w:val="24"/>
                <w:shd w:val="clear" w:color="auto" w:fill="FFFFFF" w:themeFill="background1"/>
              </w:rPr>
              <w:t>通信地址</w:t>
            </w:r>
          </w:p>
        </w:tc>
        <w:tc>
          <w:tcPr>
            <w:tcW w:w="5891" w:type="dxa"/>
            <w:gridSpan w:val="3"/>
          </w:tcPr>
          <w:p w14:paraId="6E4C0971">
            <w:pPr>
              <w:jc w:val="center"/>
              <w:rPr>
                <w:rFonts w:ascii="方正小标宋_GBK" w:hAnsi="Times New Roman" w:eastAsia="方正小标宋_GBK" w:cs="Times New Roman"/>
                <w:sz w:val="40"/>
                <w:szCs w:val="40"/>
              </w:rPr>
            </w:pPr>
          </w:p>
        </w:tc>
      </w:tr>
      <w:tr w14:paraId="4889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231EAB0C">
            <w:pPr>
              <w:jc w:val="center"/>
              <w:rPr>
                <w:rFonts w:ascii="方正小标宋_GBK" w:hAnsi="Times New Roman" w:eastAsia="方正小标宋_GBK" w:cs="Times New Roman"/>
                <w:sz w:val="24"/>
                <w:szCs w:val="24"/>
              </w:rPr>
            </w:pPr>
            <w:r>
              <w:rPr>
                <w:rFonts w:ascii="Times New Roman" w:hAnsi="Times New Roman" w:eastAsia="方正仿宋_GBK" w:cs="Times New Roman"/>
                <w:sz w:val="24"/>
                <w:szCs w:val="24"/>
                <w:shd w:val="clear" w:color="auto" w:fill="FFFFFF" w:themeFill="background1"/>
              </w:rPr>
              <w:t>邮政编码</w:t>
            </w:r>
          </w:p>
        </w:tc>
        <w:tc>
          <w:tcPr>
            <w:tcW w:w="5891" w:type="dxa"/>
            <w:gridSpan w:val="3"/>
          </w:tcPr>
          <w:p w14:paraId="55696D10">
            <w:pPr>
              <w:jc w:val="center"/>
              <w:rPr>
                <w:rFonts w:ascii="方正小标宋_GBK" w:hAnsi="Times New Roman" w:eastAsia="方正小标宋_GBK" w:cs="Times New Roman"/>
                <w:sz w:val="40"/>
                <w:szCs w:val="40"/>
              </w:rPr>
            </w:pPr>
          </w:p>
        </w:tc>
      </w:tr>
      <w:tr w14:paraId="54B6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2B26A897">
            <w:pPr>
              <w:jc w:val="center"/>
              <w:rPr>
                <w:rFonts w:ascii="黑体" w:hAnsi="黑体" w:eastAsia="黑体" w:cs="Times New Roman"/>
                <w:sz w:val="24"/>
                <w:szCs w:val="24"/>
                <w:shd w:val="clear" w:color="auto" w:fill="FFFFFF" w:themeFill="background1"/>
              </w:rPr>
            </w:pPr>
            <w:r>
              <w:rPr>
                <w:rFonts w:ascii="黑体" w:hAnsi="黑体" w:eastAsia="黑体" w:cs="Times New Roman"/>
                <w:sz w:val="24"/>
                <w:szCs w:val="24"/>
                <w:shd w:val="clear" w:color="auto" w:fill="FFFFFF" w:themeFill="background1"/>
              </w:rPr>
              <w:t>序号</w:t>
            </w:r>
          </w:p>
        </w:tc>
        <w:tc>
          <w:tcPr>
            <w:tcW w:w="2977" w:type="dxa"/>
            <w:gridSpan w:val="2"/>
            <w:vAlign w:val="center"/>
          </w:tcPr>
          <w:p w14:paraId="051E79EF">
            <w:pPr>
              <w:jc w:val="center"/>
              <w:rPr>
                <w:rFonts w:ascii="黑体" w:hAnsi="黑体" w:eastAsia="黑体" w:cs="Times New Roman"/>
                <w:sz w:val="24"/>
                <w:szCs w:val="24"/>
                <w:shd w:val="clear" w:color="auto" w:fill="FFFFFF" w:themeFill="background1"/>
              </w:rPr>
            </w:pPr>
            <w:r>
              <w:rPr>
                <w:rFonts w:ascii="黑体" w:hAnsi="黑体" w:eastAsia="黑体" w:cs="Times New Roman"/>
                <w:sz w:val="24"/>
                <w:szCs w:val="24"/>
                <w:shd w:val="clear" w:color="auto" w:fill="FFFFFF" w:themeFill="background1"/>
              </w:rPr>
              <w:t>报名资料</w:t>
            </w:r>
          </w:p>
        </w:tc>
        <w:tc>
          <w:tcPr>
            <w:tcW w:w="2914" w:type="dxa"/>
            <w:vAlign w:val="center"/>
          </w:tcPr>
          <w:p w14:paraId="77E62F6C">
            <w:pPr>
              <w:jc w:val="center"/>
              <w:rPr>
                <w:rFonts w:ascii="黑体" w:hAnsi="黑体" w:eastAsia="黑体" w:cs="Times New Roman"/>
                <w:sz w:val="24"/>
                <w:szCs w:val="24"/>
                <w:shd w:val="clear" w:color="auto" w:fill="FFFFFF" w:themeFill="background1"/>
              </w:rPr>
            </w:pPr>
            <w:r>
              <w:rPr>
                <w:rFonts w:ascii="黑体" w:hAnsi="黑体" w:eastAsia="黑体" w:cs="Times New Roman"/>
                <w:sz w:val="24"/>
                <w:szCs w:val="24"/>
                <w:shd w:val="clear" w:color="auto" w:fill="FFFFFF" w:themeFill="background1"/>
              </w:rPr>
              <w:t>是否提交</w:t>
            </w:r>
          </w:p>
        </w:tc>
      </w:tr>
      <w:tr w14:paraId="353F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670576FF">
            <w:pPr>
              <w:jc w:val="center"/>
              <w:rPr>
                <w:rFonts w:ascii="Times New Roman" w:hAnsi="Times New Roman" w:eastAsia="方正仿宋_GBK" w:cs="Times New Roman"/>
                <w:sz w:val="24"/>
                <w:szCs w:val="24"/>
                <w:shd w:val="clear" w:color="auto" w:fill="FFFFFF" w:themeFill="background1"/>
              </w:rPr>
            </w:pPr>
            <w:r>
              <w:rPr>
                <w:rFonts w:ascii="Times New Roman" w:hAnsi="Times New Roman" w:eastAsia="方正仿宋_GBK" w:cs="Times New Roman"/>
                <w:sz w:val="24"/>
                <w:szCs w:val="24"/>
                <w:shd w:val="clear" w:color="auto" w:fill="FFFFFF" w:themeFill="background1"/>
              </w:rPr>
              <w:t>1</w:t>
            </w:r>
          </w:p>
        </w:tc>
        <w:tc>
          <w:tcPr>
            <w:tcW w:w="2977" w:type="dxa"/>
            <w:gridSpan w:val="2"/>
            <w:vAlign w:val="center"/>
          </w:tcPr>
          <w:p w14:paraId="57B2F1EC">
            <w:pPr>
              <w:jc w:val="center"/>
              <w:rPr>
                <w:rFonts w:ascii="Times New Roman" w:hAnsi="Times New Roman" w:eastAsia="方正仿宋_GBK" w:cs="Times New Roman"/>
                <w:sz w:val="24"/>
                <w:szCs w:val="24"/>
                <w:shd w:val="clear" w:color="auto" w:fill="FFFFFF" w:themeFill="background1"/>
              </w:rPr>
            </w:pPr>
            <w:r>
              <w:rPr>
                <w:rFonts w:ascii="Times New Roman" w:hAnsi="Times New Roman" w:eastAsia="方正仿宋_GBK" w:cs="Times New Roman"/>
                <w:sz w:val="24"/>
                <w:szCs w:val="24"/>
                <w:shd w:val="clear" w:color="auto" w:fill="FFFFFF" w:themeFill="background1"/>
              </w:rPr>
              <w:t>法人</w:t>
            </w:r>
            <w:r>
              <w:rPr>
                <w:rFonts w:hint="eastAsia" w:ascii="Times New Roman" w:hAnsi="Times New Roman" w:eastAsia="方正仿宋_GBK" w:cs="Times New Roman"/>
                <w:sz w:val="24"/>
                <w:szCs w:val="24"/>
                <w:shd w:val="clear" w:color="auto" w:fill="FFFFFF" w:themeFill="background1"/>
              </w:rPr>
              <w:t>授权</w:t>
            </w:r>
            <w:r>
              <w:rPr>
                <w:rFonts w:ascii="Times New Roman" w:hAnsi="Times New Roman" w:eastAsia="方正仿宋_GBK" w:cs="Times New Roman"/>
                <w:sz w:val="24"/>
                <w:szCs w:val="24"/>
                <w:shd w:val="clear" w:color="auto" w:fill="FFFFFF" w:themeFill="background1"/>
              </w:rPr>
              <w:t>委托书</w:t>
            </w:r>
          </w:p>
        </w:tc>
        <w:tc>
          <w:tcPr>
            <w:tcW w:w="2914" w:type="dxa"/>
          </w:tcPr>
          <w:p w14:paraId="6B0EE3A2">
            <w:pPr>
              <w:jc w:val="center"/>
              <w:rPr>
                <w:rFonts w:ascii="Times New Roman" w:hAnsi="Times New Roman" w:eastAsia="方正仿宋_GBK" w:cs="Times New Roman"/>
                <w:sz w:val="24"/>
                <w:szCs w:val="24"/>
                <w:shd w:val="clear" w:color="auto" w:fill="FFFFFF" w:themeFill="background1"/>
              </w:rPr>
            </w:pPr>
          </w:p>
        </w:tc>
      </w:tr>
      <w:tr w14:paraId="0C0F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3A36040C">
            <w:pPr>
              <w:jc w:val="center"/>
              <w:rPr>
                <w:rFonts w:ascii="Times New Roman" w:hAnsi="Times New Roman" w:eastAsia="方正仿宋_GBK" w:cs="Times New Roman"/>
                <w:sz w:val="24"/>
                <w:szCs w:val="24"/>
                <w:shd w:val="clear" w:color="auto" w:fill="FFFFFF" w:themeFill="background1"/>
              </w:rPr>
            </w:pPr>
            <w:r>
              <w:rPr>
                <w:rFonts w:ascii="Times New Roman" w:hAnsi="Times New Roman" w:eastAsia="方正仿宋_GBK" w:cs="Times New Roman"/>
                <w:sz w:val="24"/>
                <w:szCs w:val="24"/>
                <w:shd w:val="clear" w:color="auto" w:fill="FFFFFF" w:themeFill="background1"/>
              </w:rPr>
              <w:t>2</w:t>
            </w:r>
          </w:p>
        </w:tc>
        <w:tc>
          <w:tcPr>
            <w:tcW w:w="2977" w:type="dxa"/>
            <w:gridSpan w:val="2"/>
            <w:vAlign w:val="center"/>
          </w:tcPr>
          <w:p w14:paraId="45461DB8">
            <w:pPr>
              <w:jc w:val="center"/>
              <w:rPr>
                <w:rFonts w:ascii="Times New Roman" w:hAnsi="Times New Roman" w:eastAsia="方正仿宋_GBK" w:cs="Times New Roman"/>
                <w:sz w:val="24"/>
                <w:szCs w:val="24"/>
                <w:shd w:val="clear" w:color="auto" w:fill="FFFFFF" w:themeFill="background1"/>
              </w:rPr>
            </w:pPr>
            <w:r>
              <w:rPr>
                <w:rFonts w:hint="eastAsia" w:ascii="Times New Roman" w:hAnsi="Times New Roman" w:eastAsia="方正仿宋_GBK" w:cs="Times New Roman"/>
                <w:sz w:val="24"/>
                <w:szCs w:val="24"/>
                <w:shd w:val="clear" w:color="auto" w:fill="FFFFFF" w:themeFill="background1"/>
              </w:rPr>
              <w:t>供应商资质证明</w:t>
            </w:r>
          </w:p>
        </w:tc>
        <w:tc>
          <w:tcPr>
            <w:tcW w:w="2914" w:type="dxa"/>
          </w:tcPr>
          <w:p w14:paraId="453136C7">
            <w:pPr>
              <w:jc w:val="center"/>
              <w:rPr>
                <w:rFonts w:ascii="Times New Roman" w:hAnsi="Times New Roman" w:eastAsia="方正仿宋_GBK" w:cs="Times New Roman"/>
                <w:sz w:val="24"/>
                <w:szCs w:val="24"/>
                <w:shd w:val="clear" w:color="auto" w:fill="FFFFFF" w:themeFill="background1"/>
              </w:rPr>
            </w:pPr>
          </w:p>
        </w:tc>
      </w:tr>
      <w:tr w14:paraId="7CE6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222AAC3C">
            <w:pPr>
              <w:jc w:val="center"/>
              <w:rPr>
                <w:rFonts w:ascii="Times New Roman" w:hAnsi="Times New Roman" w:eastAsia="方正仿宋_GBK" w:cs="Times New Roman"/>
                <w:sz w:val="24"/>
                <w:szCs w:val="24"/>
                <w:shd w:val="clear" w:color="auto" w:fill="FFFFFF" w:themeFill="background1"/>
              </w:rPr>
            </w:pPr>
            <w:r>
              <w:rPr>
                <w:rFonts w:ascii="Times New Roman" w:hAnsi="Times New Roman" w:eastAsia="方正仿宋_GBK" w:cs="Times New Roman"/>
                <w:sz w:val="24"/>
                <w:szCs w:val="24"/>
                <w:shd w:val="clear" w:color="auto" w:fill="FFFFFF" w:themeFill="background1"/>
              </w:rPr>
              <w:t>3</w:t>
            </w:r>
          </w:p>
        </w:tc>
        <w:tc>
          <w:tcPr>
            <w:tcW w:w="2977" w:type="dxa"/>
            <w:gridSpan w:val="2"/>
            <w:vAlign w:val="center"/>
          </w:tcPr>
          <w:p w14:paraId="5A1E2E8C">
            <w:pPr>
              <w:jc w:val="center"/>
              <w:rPr>
                <w:rFonts w:ascii="Times New Roman" w:hAnsi="Times New Roman" w:eastAsia="方正仿宋_GBK" w:cs="Times New Roman"/>
                <w:sz w:val="24"/>
                <w:szCs w:val="24"/>
                <w:shd w:val="clear" w:color="auto" w:fill="FFFFFF" w:themeFill="background1"/>
              </w:rPr>
            </w:pPr>
            <w:r>
              <w:rPr>
                <w:rFonts w:ascii="Times New Roman" w:hAnsi="Times New Roman" w:eastAsia="方正仿宋_GBK" w:cs="Times New Roman"/>
                <w:sz w:val="24"/>
                <w:szCs w:val="24"/>
                <w:shd w:val="clear" w:color="auto" w:fill="FFFFFF" w:themeFill="background1"/>
              </w:rPr>
              <w:t>交付进度与售后服务承诺</w:t>
            </w:r>
          </w:p>
        </w:tc>
        <w:tc>
          <w:tcPr>
            <w:tcW w:w="2914" w:type="dxa"/>
          </w:tcPr>
          <w:p w14:paraId="56D9CEFA">
            <w:pPr>
              <w:jc w:val="center"/>
              <w:rPr>
                <w:rFonts w:ascii="Times New Roman" w:hAnsi="Times New Roman" w:eastAsia="方正仿宋_GBK" w:cs="Times New Roman"/>
                <w:sz w:val="24"/>
                <w:szCs w:val="24"/>
                <w:shd w:val="clear" w:color="auto" w:fill="FFFFFF" w:themeFill="background1"/>
              </w:rPr>
            </w:pPr>
          </w:p>
        </w:tc>
      </w:tr>
      <w:tr w14:paraId="099D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54AFC4EF">
            <w:pPr>
              <w:jc w:val="center"/>
              <w:rPr>
                <w:rFonts w:ascii="Times New Roman" w:hAnsi="Times New Roman" w:eastAsia="方正仿宋_GBK" w:cs="Times New Roman"/>
                <w:sz w:val="24"/>
                <w:szCs w:val="24"/>
                <w:shd w:val="clear" w:color="auto" w:fill="FFFFFF" w:themeFill="background1"/>
              </w:rPr>
            </w:pPr>
            <w:r>
              <w:rPr>
                <w:rFonts w:ascii="Times New Roman" w:hAnsi="Times New Roman" w:eastAsia="方正仿宋_GBK" w:cs="Times New Roman"/>
                <w:sz w:val="24"/>
                <w:szCs w:val="24"/>
                <w:shd w:val="clear" w:color="auto" w:fill="FFFFFF" w:themeFill="background1"/>
              </w:rPr>
              <w:t>4</w:t>
            </w:r>
          </w:p>
        </w:tc>
        <w:tc>
          <w:tcPr>
            <w:tcW w:w="2977" w:type="dxa"/>
            <w:gridSpan w:val="2"/>
            <w:vAlign w:val="center"/>
          </w:tcPr>
          <w:p w14:paraId="7622F3F1">
            <w:pPr>
              <w:jc w:val="center"/>
              <w:rPr>
                <w:rFonts w:ascii="Times New Roman" w:hAnsi="Times New Roman" w:eastAsia="方正仿宋_GBK" w:cs="Times New Roman"/>
                <w:sz w:val="24"/>
                <w:szCs w:val="24"/>
                <w:shd w:val="clear" w:color="auto" w:fill="FFFFFF" w:themeFill="background1"/>
              </w:rPr>
            </w:pPr>
            <w:r>
              <w:rPr>
                <w:rFonts w:ascii="Times New Roman" w:hAnsi="Times New Roman" w:eastAsia="方正仿宋_GBK" w:cs="Times New Roman"/>
                <w:sz w:val="24"/>
                <w:szCs w:val="24"/>
                <w:shd w:val="clear" w:color="auto" w:fill="FFFFFF" w:themeFill="background1"/>
              </w:rPr>
              <w:t>报价依据和清单</w:t>
            </w:r>
          </w:p>
        </w:tc>
        <w:tc>
          <w:tcPr>
            <w:tcW w:w="2914" w:type="dxa"/>
          </w:tcPr>
          <w:p w14:paraId="1E8C5B73">
            <w:pPr>
              <w:jc w:val="center"/>
              <w:rPr>
                <w:rFonts w:ascii="Times New Roman" w:hAnsi="Times New Roman" w:eastAsia="方正仿宋_GBK" w:cs="Times New Roman"/>
                <w:sz w:val="24"/>
                <w:szCs w:val="24"/>
                <w:shd w:val="clear" w:color="auto" w:fill="FFFFFF" w:themeFill="background1"/>
              </w:rPr>
            </w:pPr>
          </w:p>
        </w:tc>
      </w:tr>
      <w:tr w14:paraId="7360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246639B0">
            <w:pPr>
              <w:jc w:val="center"/>
              <w:rPr>
                <w:rFonts w:ascii="Times New Roman" w:hAnsi="Times New Roman" w:eastAsia="方正仿宋_GBK" w:cs="Times New Roman"/>
                <w:sz w:val="24"/>
                <w:szCs w:val="24"/>
                <w:shd w:val="clear" w:color="auto" w:fill="FFFFFF" w:themeFill="background1"/>
              </w:rPr>
            </w:pPr>
            <w:r>
              <w:rPr>
                <w:rFonts w:ascii="Times New Roman" w:hAnsi="Times New Roman" w:eastAsia="方正仿宋_GBK" w:cs="Times New Roman"/>
                <w:sz w:val="24"/>
                <w:szCs w:val="24"/>
                <w:shd w:val="clear" w:color="auto" w:fill="FFFFFF" w:themeFill="background1"/>
              </w:rPr>
              <w:t>5</w:t>
            </w:r>
          </w:p>
        </w:tc>
        <w:tc>
          <w:tcPr>
            <w:tcW w:w="2977" w:type="dxa"/>
            <w:gridSpan w:val="2"/>
          </w:tcPr>
          <w:p w14:paraId="00BFD7A1">
            <w:pPr>
              <w:jc w:val="center"/>
              <w:rPr>
                <w:rFonts w:ascii="Times New Roman" w:hAnsi="Times New Roman" w:eastAsia="方正仿宋_GBK" w:cs="Times New Roman"/>
                <w:sz w:val="24"/>
                <w:szCs w:val="24"/>
                <w:shd w:val="clear" w:color="auto" w:fill="FFFFFF" w:themeFill="background1"/>
              </w:rPr>
            </w:pPr>
          </w:p>
        </w:tc>
        <w:tc>
          <w:tcPr>
            <w:tcW w:w="2914" w:type="dxa"/>
          </w:tcPr>
          <w:p w14:paraId="0E4B21E9">
            <w:pPr>
              <w:jc w:val="center"/>
              <w:rPr>
                <w:rFonts w:ascii="Times New Roman" w:hAnsi="Times New Roman" w:eastAsia="方正仿宋_GBK" w:cs="Times New Roman"/>
                <w:sz w:val="24"/>
                <w:szCs w:val="24"/>
                <w:shd w:val="clear" w:color="auto" w:fill="FFFFFF" w:themeFill="background1"/>
              </w:rPr>
            </w:pPr>
          </w:p>
        </w:tc>
      </w:tr>
      <w:tr w14:paraId="64C9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64FF17CD">
            <w:pPr>
              <w:jc w:val="center"/>
              <w:rPr>
                <w:rFonts w:ascii="Times New Roman" w:hAnsi="Times New Roman" w:eastAsia="方正仿宋_GBK" w:cs="Times New Roman"/>
                <w:sz w:val="24"/>
                <w:szCs w:val="24"/>
                <w:shd w:val="clear" w:color="auto" w:fill="FFFFFF" w:themeFill="background1"/>
              </w:rPr>
            </w:pPr>
            <w:r>
              <w:rPr>
                <w:rFonts w:ascii="Times New Roman" w:hAnsi="Times New Roman" w:eastAsia="方正仿宋_GBK" w:cs="Times New Roman"/>
                <w:sz w:val="24"/>
                <w:szCs w:val="24"/>
                <w:shd w:val="clear" w:color="auto" w:fill="FFFFFF" w:themeFill="background1"/>
              </w:rPr>
              <w:t>6</w:t>
            </w:r>
          </w:p>
        </w:tc>
        <w:tc>
          <w:tcPr>
            <w:tcW w:w="2977" w:type="dxa"/>
            <w:gridSpan w:val="2"/>
          </w:tcPr>
          <w:p w14:paraId="2940FCE6">
            <w:pPr>
              <w:jc w:val="center"/>
              <w:rPr>
                <w:rFonts w:ascii="Times New Roman" w:hAnsi="Times New Roman" w:eastAsia="方正仿宋_GBK" w:cs="Times New Roman"/>
                <w:sz w:val="24"/>
                <w:szCs w:val="24"/>
                <w:shd w:val="clear" w:color="auto" w:fill="FFFFFF" w:themeFill="background1"/>
              </w:rPr>
            </w:pPr>
          </w:p>
        </w:tc>
        <w:tc>
          <w:tcPr>
            <w:tcW w:w="2914" w:type="dxa"/>
          </w:tcPr>
          <w:p w14:paraId="60E8F9F1">
            <w:pPr>
              <w:jc w:val="center"/>
              <w:rPr>
                <w:rFonts w:ascii="Times New Roman" w:hAnsi="Times New Roman" w:eastAsia="方正仿宋_GBK" w:cs="Times New Roman"/>
                <w:sz w:val="24"/>
                <w:szCs w:val="24"/>
                <w:shd w:val="clear" w:color="auto" w:fill="FFFFFF" w:themeFill="background1"/>
              </w:rPr>
            </w:pPr>
          </w:p>
        </w:tc>
      </w:tr>
      <w:tr w14:paraId="02E0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05" w:type="dxa"/>
            <w:vAlign w:val="center"/>
          </w:tcPr>
          <w:p w14:paraId="72757128">
            <w:pPr>
              <w:jc w:val="center"/>
              <w:rPr>
                <w:rFonts w:ascii="Times New Roman" w:hAnsi="Times New Roman" w:eastAsia="方正仿宋_GBK" w:cs="Times New Roman"/>
                <w:sz w:val="24"/>
                <w:szCs w:val="24"/>
                <w:shd w:val="clear" w:color="auto" w:fill="FFFFFF" w:themeFill="background1"/>
              </w:rPr>
            </w:pPr>
            <w:r>
              <w:rPr>
                <w:rFonts w:ascii="Times New Roman" w:hAnsi="Times New Roman" w:eastAsia="方正仿宋_GBK" w:cs="Times New Roman"/>
                <w:sz w:val="24"/>
                <w:szCs w:val="24"/>
                <w:shd w:val="clear" w:color="auto" w:fill="FFFFFF" w:themeFill="background1"/>
              </w:rPr>
              <w:t>报名人（签字）：</w:t>
            </w:r>
          </w:p>
        </w:tc>
        <w:tc>
          <w:tcPr>
            <w:tcW w:w="1743" w:type="dxa"/>
            <w:vAlign w:val="center"/>
          </w:tcPr>
          <w:p w14:paraId="1E830511">
            <w:pPr>
              <w:jc w:val="center"/>
              <w:rPr>
                <w:rFonts w:ascii="Times New Roman" w:hAnsi="Times New Roman" w:eastAsia="方正仿宋_GBK" w:cs="Times New Roman"/>
                <w:sz w:val="24"/>
                <w:szCs w:val="24"/>
                <w:shd w:val="clear" w:color="auto" w:fill="FFFFFF" w:themeFill="background1"/>
              </w:rPr>
            </w:pPr>
          </w:p>
        </w:tc>
        <w:tc>
          <w:tcPr>
            <w:tcW w:w="1234" w:type="dxa"/>
            <w:vAlign w:val="center"/>
          </w:tcPr>
          <w:p w14:paraId="236628A1">
            <w:pPr>
              <w:jc w:val="center"/>
              <w:rPr>
                <w:rFonts w:ascii="Times New Roman" w:hAnsi="Times New Roman" w:eastAsia="方正仿宋_GBK" w:cs="Times New Roman"/>
                <w:sz w:val="24"/>
                <w:szCs w:val="24"/>
                <w:shd w:val="clear" w:color="auto" w:fill="FFFFFF" w:themeFill="background1"/>
              </w:rPr>
            </w:pPr>
            <w:r>
              <w:rPr>
                <w:rFonts w:ascii="Times New Roman" w:hAnsi="Times New Roman" w:eastAsia="方正仿宋_GBK" w:cs="Times New Roman"/>
                <w:sz w:val="24"/>
                <w:szCs w:val="24"/>
                <w:shd w:val="clear" w:color="auto" w:fill="FFFFFF" w:themeFill="background1"/>
              </w:rPr>
              <w:t>报名时间</w:t>
            </w:r>
          </w:p>
        </w:tc>
        <w:tc>
          <w:tcPr>
            <w:tcW w:w="2914" w:type="dxa"/>
            <w:vAlign w:val="center"/>
          </w:tcPr>
          <w:p w14:paraId="21317EF5">
            <w:pPr>
              <w:jc w:val="center"/>
              <w:rPr>
                <w:rFonts w:ascii="Times New Roman" w:hAnsi="Times New Roman" w:eastAsia="方正仿宋_GBK" w:cs="Times New Roman"/>
                <w:sz w:val="24"/>
                <w:szCs w:val="24"/>
                <w:shd w:val="clear" w:color="auto" w:fill="FFFFFF" w:themeFill="background1"/>
              </w:rPr>
            </w:pPr>
            <w:r>
              <w:rPr>
                <w:rFonts w:hint="eastAsia" w:ascii="Times New Roman" w:hAnsi="Times New Roman" w:eastAsia="方正仿宋_GBK" w:cs="Times New Roman"/>
                <w:sz w:val="24"/>
                <w:szCs w:val="24"/>
                <w:shd w:val="clear" w:color="auto" w:fill="FFFFFF" w:themeFill="background1"/>
              </w:rPr>
              <w:t xml:space="preserve"> </w:t>
            </w:r>
            <w:r>
              <w:rPr>
                <w:rFonts w:ascii="Times New Roman" w:hAnsi="Times New Roman" w:eastAsia="方正仿宋_GBK" w:cs="Times New Roman"/>
                <w:sz w:val="24"/>
                <w:szCs w:val="24"/>
                <w:shd w:val="clear" w:color="auto" w:fill="FFFFFF" w:themeFill="background1"/>
              </w:rPr>
              <w:t xml:space="preserve">        年     月     日</w:t>
            </w:r>
          </w:p>
        </w:tc>
      </w:tr>
    </w:tbl>
    <w:p w14:paraId="21D7D9A6">
      <w:pPr>
        <w:jc w:val="center"/>
        <w:rPr>
          <w:rFonts w:ascii="方正小标宋_GBK" w:hAnsi="Times New Roman" w:eastAsia="方正小标宋_GBK" w:cs="Times New Roman"/>
          <w:sz w:val="40"/>
          <w:szCs w:val="40"/>
        </w:rPr>
      </w:pPr>
    </w:p>
    <w:p w14:paraId="6AA5030A">
      <w:pPr>
        <w:widowControl/>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p w14:paraId="72BC30B5">
      <w:pPr>
        <w:jc w:val="lef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附件3</w:t>
      </w:r>
    </w:p>
    <w:p w14:paraId="38A571FC">
      <w:pPr>
        <w:jc w:val="center"/>
        <w:rPr>
          <w:rFonts w:ascii="方正小标宋_GBK" w:hAnsi="Times New Roman" w:eastAsia="方正小标宋_GBK" w:cs="Times New Roman"/>
          <w:sz w:val="40"/>
          <w:szCs w:val="40"/>
        </w:rPr>
      </w:pPr>
      <w:r>
        <w:rPr>
          <w:rFonts w:hint="eastAsia" w:ascii="方正小标宋_GBK" w:hAnsi="Times New Roman" w:eastAsia="方正小标宋_GBK" w:cs="Times New Roman"/>
          <w:sz w:val="40"/>
          <w:szCs w:val="40"/>
        </w:rPr>
        <w:t>法人授权委托书</w:t>
      </w:r>
    </w:p>
    <w:p w14:paraId="62F2AD4C">
      <w:pPr>
        <w:snapToGrid w:val="0"/>
        <w:spacing w:line="500" w:lineRule="exact"/>
        <w:rPr>
          <w:rFonts w:ascii="Times New Roman" w:hAnsi="Times New Roman" w:eastAsia="方正仿宋_GBK" w:cs="Times New Roman"/>
          <w:sz w:val="32"/>
          <w:szCs w:val="28"/>
        </w:rPr>
      </w:pPr>
    </w:p>
    <w:p w14:paraId="3E12AF7B">
      <w:pPr>
        <w:snapToGrid w:val="0"/>
        <w:spacing w:line="560" w:lineRule="exact"/>
        <w:rPr>
          <w:rFonts w:ascii="Times New Roman" w:hAnsi="Times New Roman" w:eastAsia="方正仿宋_GBK" w:cs="Times New Roman"/>
          <w:sz w:val="32"/>
          <w:szCs w:val="28"/>
        </w:rPr>
      </w:pPr>
      <w:r>
        <w:rPr>
          <w:rFonts w:ascii="Times New Roman" w:hAnsi="Times New Roman" w:eastAsia="方正仿宋_GBK" w:cs="Times New Roman"/>
          <w:sz w:val="32"/>
          <w:szCs w:val="28"/>
        </w:rPr>
        <w:t>南通市科技信息研究所：</w:t>
      </w:r>
    </w:p>
    <w:p w14:paraId="6DE2E0D7">
      <w:pPr>
        <w:snapToGrid w:val="0"/>
        <w:spacing w:line="560" w:lineRule="exact"/>
        <w:rPr>
          <w:rFonts w:ascii="Times New Roman" w:hAnsi="Times New Roman" w:eastAsia="方正仿宋_GBK" w:cs="Times New Roman"/>
          <w:sz w:val="32"/>
          <w:szCs w:val="28"/>
        </w:rPr>
      </w:pPr>
      <w:r>
        <w:rPr>
          <w:rFonts w:ascii="Times New Roman" w:hAnsi="Times New Roman" w:eastAsia="方正仿宋_GBK" w:cs="Times New Roman"/>
          <w:sz w:val="32"/>
          <w:szCs w:val="28"/>
        </w:rPr>
        <w:t xml:space="preserve">    本授权书宣告：</w:t>
      </w:r>
    </w:p>
    <w:p w14:paraId="33D88C2C">
      <w:pPr>
        <w:snapToGrid w:val="0"/>
        <w:spacing w:line="560" w:lineRule="exact"/>
        <w:rPr>
          <w:rFonts w:ascii="Times New Roman" w:hAnsi="Times New Roman" w:eastAsia="方正仿宋_GBK" w:cs="Times New Roman"/>
          <w:sz w:val="32"/>
          <w:szCs w:val="28"/>
          <w:u w:val="single"/>
        </w:rPr>
      </w:pPr>
      <w:r>
        <w:rPr>
          <w:rFonts w:ascii="Times New Roman" w:hAnsi="Times New Roman" w:eastAsia="方正仿宋_GBK" w:cs="Times New Roman"/>
          <w:sz w:val="32"/>
          <w:szCs w:val="28"/>
        </w:rPr>
        <w:t>委托人：</w:t>
      </w:r>
      <w:r>
        <w:rPr>
          <w:rFonts w:ascii="Times New Roman" w:hAnsi="Times New Roman" w:eastAsia="方正仿宋_GBK" w:cs="Times New Roman"/>
          <w:sz w:val="32"/>
          <w:szCs w:val="28"/>
          <w:u w:val="single"/>
        </w:rPr>
        <w:t xml:space="preserve">                                            </w:t>
      </w:r>
    </w:p>
    <w:p w14:paraId="15863566">
      <w:pPr>
        <w:snapToGrid w:val="0"/>
        <w:spacing w:line="560" w:lineRule="exact"/>
        <w:rPr>
          <w:rFonts w:ascii="Times New Roman" w:hAnsi="Times New Roman" w:eastAsia="方正仿宋_GBK" w:cs="Times New Roman"/>
          <w:sz w:val="32"/>
          <w:szCs w:val="28"/>
        </w:rPr>
      </w:pPr>
      <w:r>
        <w:rPr>
          <w:rFonts w:ascii="Times New Roman" w:hAnsi="Times New Roman" w:eastAsia="方正仿宋_GBK" w:cs="Times New Roman"/>
          <w:sz w:val="32"/>
          <w:szCs w:val="28"/>
        </w:rPr>
        <w:t>地    址：</w:t>
      </w:r>
      <w:r>
        <w:rPr>
          <w:rFonts w:ascii="Times New Roman" w:hAnsi="Times New Roman" w:eastAsia="方正仿宋_GBK" w:cs="Times New Roman"/>
          <w:sz w:val="32"/>
          <w:szCs w:val="28"/>
          <w:u w:val="single"/>
        </w:rPr>
        <w:t xml:space="preserve">                     </w:t>
      </w:r>
      <w:r>
        <w:rPr>
          <w:rFonts w:ascii="Times New Roman" w:hAnsi="Times New Roman" w:eastAsia="方正仿宋_GBK" w:cs="Times New Roman"/>
          <w:sz w:val="32"/>
          <w:szCs w:val="28"/>
        </w:rPr>
        <w:t xml:space="preserve"> 法定代表人：</w:t>
      </w:r>
      <w:r>
        <w:rPr>
          <w:rFonts w:ascii="Times New Roman" w:hAnsi="Times New Roman" w:eastAsia="方正仿宋_GBK" w:cs="Times New Roman"/>
          <w:sz w:val="32"/>
          <w:szCs w:val="28"/>
          <w:u w:val="single"/>
        </w:rPr>
        <w:t xml:space="preserve">          </w:t>
      </w:r>
    </w:p>
    <w:p w14:paraId="58BB537C">
      <w:pPr>
        <w:snapToGrid w:val="0"/>
        <w:spacing w:line="560" w:lineRule="exact"/>
        <w:rPr>
          <w:rFonts w:ascii="Times New Roman" w:hAnsi="Times New Roman" w:eastAsia="方正仿宋_GBK" w:cs="Times New Roman"/>
          <w:sz w:val="32"/>
          <w:szCs w:val="28"/>
        </w:rPr>
      </w:pPr>
      <w:r>
        <w:rPr>
          <w:rFonts w:ascii="Times New Roman" w:hAnsi="Times New Roman" w:eastAsia="方正仿宋_GBK" w:cs="Times New Roman"/>
          <w:sz w:val="32"/>
          <w:szCs w:val="28"/>
        </w:rPr>
        <w:t>受托人：姓名</w:t>
      </w:r>
      <w:r>
        <w:rPr>
          <w:rFonts w:ascii="Times New Roman" w:hAnsi="Times New Roman" w:eastAsia="方正仿宋_GBK" w:cs="Times New Roman"/>
          <w:sz w:val="32"/>
          <w:szCs w:val="28"/>
          <w:u w:val="single"/>
        </w:rPr>
        <w:t xml:space="preserve">      </w:t>
      </w:r>
      <w:r>
        <w:rPr>
          <w:rFonts w:ascii="Times New Roman" w:hAnsi="Times New Roman" w:eastAsia="方正仿宋_GBK" w:cs="Times New Roman"/>
          <w:sz w:val="32"/>
          <w:szCs w:val="28"/>
        </w:rPr>
        <w:t xml:space="preserve"> 性别：</w:t>
      </w:r>
      <w:r>
        <w:rPr>
          <w:rFonts w:ascii="Times New Roman" w:hAnsi="Times New Roman" w:eastAsia="方正仿宋_GBK" w:cs="Times New Roman"/>
          <w:sz w:val="32"/>
          <w:szCs w:val="28"/>
          <w:u w:val="single"/>
        </w:rPr>
        <w:t xml:space="preserve">    </w:t>
      </w:r>
      <w:r>
        <w:rPr>
          <w:rFonts w:ascii="Times New Roman" w:hAnsi="Times New Roman" w:eastAsia="方正仿宋_GBK" w:cs="Times New Roman"/>
          <w:sz w:val="32"/>
          <w:szCs w:val="28"/>
        </w:rPr>
        <w:t xml:space="preserve"> 出生日期：</w:t>
      </w:r>
      <w:r>
        <w:rPr>
          <w:rFonts w:ascii="Times New Roman" w:hAnsi="Times New Roman" w:eastAsia="方正仿宋_GBK" w:cs="Times New Roman"/>
          <w:sz w:val="32"/>
          <w:szCs w:val="28"/>
          <w:u w:val="single"/>
        </w:rPr>
        <w:t xml:space="preserve">    </w:t>
      </w:r>
      <w:r>
        <w:rPr>
          <w:rFonts w:ascii="Times New Roman" w:hAnsi="Times New Roman" w:eastAsia="方正仿宋_GBK" w:cs="Times New Roman"/>
          <w:sz w:val="32"/>
          <w:szCs w:val="28"/>
        </w:rPr>
        <w:t>年</w:t>
      </w:r>
      <w:r>
        <w:rPr>
          <w:rFonts w:ascii="Times New Roman" w:hAnsi="Times New Roman" w:eastAsia="方正仿宋_GBK" w:cs="Times New Roman"/>
          <w:sz w:val="32"/>
          <w:szCs w:val="28"/>
          <w:u w:val="single"/>
        </w:rPr>
        <w:t xml:space="preserve">  </w:t>
      </w:r>
      <w:r>
        <w:rPr>
          <w:rFonts w:ascii="Times New Roman" w:hAnsi="Times New Roman" w:eastAsia="方正仿宋_GBK" w:cs="Times New Roman"/>
          <w:sz w:val="32"/>
          <w:szCs w:val="28"/>
        </w:rPr>
        <w:t>月</w:t>
      </w:r>
      <w:r>
        <w:rPr>
          <w:rFonts w:ascii="Times New Roman" w:hAnsi="Times New Roman" w:eastAsia="方正仿宋_GBK" w:cs="Times New Roman"/>
          <w:sz w:val="32"/>
          <w:szCs w:val="28"/>
          <w:u w:val="single"/>
        </w:rPr>
        <w:t xml:space="preserve">  </w:t>
      </w:r>
      <w:r>
        <w:rPr>
          <w:rFonts w:ascii="Times New Roman" w:hAnsi="Times New Roman" w:eastAsia="方正仿宋_GBK" w:cs="Times New Roman"/>
          <w:sz w:val="32"/>
          <w:szCs w:val="28"/>
        </w:rPr>
        <w:t>日</w:t>
      </w:r>
    </w:p>
    <w:p w14:paraId="257E9630">
      <w:pPr>
        <w:snapToGrid w:val="0"/>
        <w:spacing w:line="560" w:lineRule="exact"/>
        <w:rPr>
          <w:rFonts w:ascii="Times New Roman" w:hAnsi="Times New Roman" w:eastAsia="方正仿宋_GBK" w:cs="Times New Roman"/>
          <w:sz w:val="32"/>
          <w:szCs w:val="28"/>
        </w:rPr>
      </w:pPr>
      <w:r>
        <w:rPr>
          <w:rFonts w:ascii="Times New Roman" w:hAnsi="Times New Roman" w:eastAsia="方正仿宋_GBK" w:cs="Times New Roman"/>
          <w:sz w:val="32"/>
          <w:szCs w:val="28"/>
        </w:rPr>
        <w:t>所在单位：</w:t>
      </w:r>
      <w:r>
        <w:rPr>
          <w:rFonts w:ascii="Times New Roman" w:hAnsi="Times New Roman" w:eastAsia="方正仿宋_GBK" w:cs="Times New Roman"/>
          <w:sz w:val="32"/>
          <w:szCs w:val="28"/>
          <w:u w:val="single"/>
        </w:rPr>
        <w:t xml:space="preserve">                            </w:t>
      </w:r>
      <w:r>
        <w:rPr>
          <w:rFonts w:ascii="Times New Roman" w:hAnsi="Times New Roman" w:eastAsia="方正仿宋_GBK" w:cs="Times New Roman"/>
          <w:sz w:val="32"/>
          <w:szCs w:val="28"/>
        </w:rPr>
        <w:t>职务：</w:t>
      </w:r>
      <w:r>
        <w:rPr>
          <w:rFonts w:ascii="Times New Roman" w:hAnsi="Times New Roman" w:eastAsia="方正仿宋_GBK" w:cs="Times New Roman"/>
          <w:sz w:val="32"/>
          <w:szCs w:val="28"/>
          <w:u w:val="single"/>
        </w:rPr>
        <w:t xml:space="preserve">           </w:t>
      </w:r>
    </w:p>
    <w:p w14:paraId="045476A0">
      <w:pPr>
        <w:snapToGrid w:val="0"/>
        <w:spacing w:line="560" w:lineRule="exact"/>
        <w:rPr>
          <w:rFonts w:ascii="Times New Roman" w:hAnsi="Times New Roman" w:eastAsia="方正仿宋_GBK" w:cs="Times New Roman"/>
          <w:sz w:val="32"/>
          <w:szCs w:val="28"/>
        </w:rPr>
      </w:pPr>
      <w:r>
        <w:rPr>
          <w:rFonts w:ascii="Times New Roman" w:hAnsi="Times New Roman" w:eastAsia="方正仿宋_GBK" w:cs="Times New Roman"/>
          <w:sz w:val="32"/>
          <w:szCs w:val="28"/>
        </w:rPr>
        <w:t>身 份 证：</w:t>
      </w:r>
      <w:r>
        <w:rPr>
          <w:rFonts w:ascii="Times New Roman" w:hAnsi="Times New Roman" w:eastAsia="方正仿宋_GBK" w:cs="Times New Roman"/>
          <w:sz w:val="32"/>
          <w:szCs w:val="28"/>
          <w:u w:val="single"/>
        </w:rPr>
        <w:t xml:space="preserve">                </w:t>
      </w:r>
      <w:r>
        <w:rPr>
          <w:rFonts w:ascii="Times New Roman" w:hAnsi="Times New Roman" w:eastAsia="方正仿宋_GBK" w:cs="Times New Roman"/>
          <w:sz w:val="32"/>
          <w:szCs w:val="28"/>
        </w:rPr>
        <w:t>联系方式:</w:t>
      </w:r>
      <w:r>
        <w:rPr>
          <w:rFonts w:ascii="Times New Roman" w:hAnsi="Times New Roman" w:eastAsia="方正仿宋_GBK" w:cs="Times New Roman"/>
          <w:sz w:val="32"/>
          <w:szCs w:val="28"/>
          <w:u w:val="single"/>
        </w:rPr>
        <w:t xml:space="preserve">                    </w:t>
      </w:r>
    </w:p>
    <w:p w14:paraId="37577AAB">
      <w:pPr>
        <w:autoSpaceDE w:val="0"/>
        <w:autoSpaceDN w:val="0"/>
        <w:adjustRightInd w:val="0"/>
        <w:spacing w:line="560" w:lineRule="exact"/>
        <w:ind w:firstLine="640" w:firstLineChars="200"/>
        <w:rPr>
          <w:rFonts w:ascii="Times New Roman" w:hAnsi="Times New Roman" w:eastAsia="方正仿宋_GBK" w:cs="Times New Roman"/>
          <w:sz w:val="32"/>
          <w:szCs w:val="28"/>
        </w:rPr>
      </w:pPr>
      <w:r>
        <w:rPr>
          <w:rFonts w:ascii="Times New Roman" w:hAnsi="Times New Roman" w:eastAsia="方正仿宋_GBK" w:cs="Times New Roman"/>
          <w:sz w:val="32"/>
          <w:szCs w:val="28"/>
        </w:rPr>
        <w:t>兹委托受托人</w:t>
      </w:r>
      <w:r>
        <w:rPr>
          <w:rFonts w:ascii="Times New Roman" w:hAnsi="Times New Roman" w:eastAsia="方正仿宋_GBK" w:cs="Times New Roman"/>
          <w:sz w:val="32"/>
          <w:szCs w:val="28"/>
          <w:u w:val="single"/>
        </w:rPr>
        <w:t xml:space="preserve">              </w:t>
      </w:r>
      <w:r>
        <w:rPr>
          <w:rFonts w:ascii="Times New Roman" w:hAnsi="Times New Roman" w:eastAsia="方正仿宋_GBK" w:cs="Times New Roman"/>
          <w:sz w:val="32"/>
          <w:szCs w:val="28"/>
        </w:rPr>
        <w:t>合法地代表我单位参加南通市科技信息研究所组织的</w:t>
      </w:r>
      <w:r>
        <w:rPr>
          <w:rFonts w:ascii="Times New Roman" w:hAnsi="Times New Roman" w:eastAsia="方正仿宋_GBK" w:cs="Times New Roman"/>
          <w:sz w:val="32"/>
          <w:szCs w:val="32"/>
        </w:rPr>
        <w:t>科技文献数据库采购</w:t>
      </w:r>
      <w:r>
        <w:rPr>
          <w:rFonts w:hint="eastAsia" w:ascii="Times New Roman" w:hAnsi="Times New Roman" w:eastAsia="方正仿宋_GBK" w:cs="Times New Roman"/>
          <w:sz w:val="32"/>
          <w:szCs w:val="32"/>
        </w:rPr>
        <w:t>项目</w:t>
      </w:r>
      <w:r>
        <w:rPr>
          <w:rFonts w:ascii="Times New Roman" w:hAnsi="Times New Roman" w:eastAsia="方正仿宋_GBK" w:cs="Times New Roman"/>
          <w:sz w:val="32"/>
          <w:szCs w:val="28"/>
        </w:rPr>
        <w:t>的投标活动，受托人有权在该投标活动中，以我单位的名义签署投标书和投标文件，与招标人协商、澄清、解释，质疑，签订合同书并执行一切与此有关的事项。</w:t>
      </w:r>
    </w:p>
    <w:p w14:paraId="3209C1D9">
      <w:pPr>
        <w:snapToGrid w:val="0"/>
        <w:spacing w:line="560" w:lineRule="exact"/>
        <w:rPr>
          <w:rFonts w:ascii="Times New Roman" w:hAnsi="Times New Roman" w:eastAsia="方正仿宋_GBK" w:cs="Times New Roman"/>
          <w:sz w:val="32"/>
          <w:szCs w:val="28"/>
        </w:rPr>
      </w:pPr>
      <w:r>
        <w:rPr>
          <w:rFonts w:ascii="Times New Roman" w:hAnsi="Times New Roman" w:eastAsia="方正仿宋_GBK" w:cs="Times New Roman"/>
          <w:sz w:val="32"/>
          <w:szCs w:val="28"/>
        </w:rPr>
        <w:t xml:space="preserve">    受托人在办理上述事宜过程中以其自己的名义所签署的所有文件我均予以承认。受托人无转委托权。 </w:t>
      </w:r>
    </w:p>
    <w:p w14:paraId="3B5E5F80">
      <w:pPr>
        <w:snapToGrid w:val="0"/>
        <w:spacing w:line="560" w:lineRule="exact"/>
        <w:ind w:firstLine="640" w:firstLineChars="200"/>
        <w:rPr>
          <w:rFonts w:ascii="Times New Roman" w:hAnsi="Times New Roman" w:eastAsia="方正仿宋_GBK" w:cs="Times New Roman"/>
          <w:sz w:val="32"/>
          <w:szCs w:val="28"/>
        </w:rPr>
      </w:pPr>
      <w:r>
        <w:rPr>
          <w:rFonts w:ascii="Times New Roman" w:hAnsi="Times New Roman" w:eastAsia="方正仿宋_GBK" w:cs="Times New Roman"/>
          <w:sz w:val="32"/>
          <w:szCs w:val="28"/>
        </w:rPr>
        <w:t>委托期限：至上述事宜处理完毕止。</w:t>
      </w:r>
    </w:p>
    <w:p w14:paraId="58A6FF94">
      <w:pPr>
        <w:snapToGrid w:val="0"/>
        <w:spacing w:line="560" w:lineRule="exact"/>
        <w:ind w:firstLine="640" w:firstLineChars="200"/>
        <w:rPr>
          <w:rFonts w:ascii="Times New Roman" w:hAnsi="Times New Roman" w:eastAsia="方正仿宋_GBK" w:cs="Times New Roman"/>
          <w:sz w:val="32"/>
          <w:szCs w:val="28"/>
        </w:rPr>
      </w:pPr>
    </w:p>
    <w:p w14:paraId="2E8277C9">
      <w:pPr>
        <w:snapToGrid w:val="0"/>
        <w:spacing w:line="560" w:lineRule="exact"/>
        <w:ind w:firstLine="2240"/>
        <w:rPr>
          <w:rFonts w:ascii="Times New Roman" w:hAnsi="Times New Roman" w:eastAsia="方正仿宋_GBK" w:cs="Times New Roman"/>
          <w:sz w:val="32"/>
          <w:szCs w:val="28"/>
          <w:u w:val="single"/>
        </w:rPr>
      </w:pPr>
      <w:r>
        <w:rPr>
          <w:rFonts w:ascii="Times New Roman" w:hAnsi="Times New Roman" w:eastAsia="方正仿宋_GBK" w:cs="Times New Roman"/>
          <w:sz w:val="32"/>
          <w:szCs w:val="28"/>
        </w:rPr>
        <w:t xml:space="preserve">委托单位 </w:t>
      </w:r>
      <w:r>
        <w:rPr>
          <w:rFonts w:ascii="Times New Roman" w:hAnsi="Times New Roman" w:eastAsia="方正仿宋_GBK" w:cs="Times New Roman"/>
          <w:sz w:val="32"/>
          <w:szCs w:val="28"/>
          <w:u w:val="single"/>
        </w:rPr>
        <w:t xml:space="preserve">                   </w:t>
      </w:r>
      <w:r>
        <w:rPr>
          <w:rFonts w:ascii="Times New Roman" w:hAnsi="Times New Roman" w:eastAsia="方正仿宋_GBK" w:cs="Times New Roman"/>
          <w:sz w:val="32"/>
          <w:szCs w:val="28"/>
        </w:rPr>
        <w:t>（公章）</w:t>
      </w:r>
    </w:p>
    <w:p w14:paraId="5E3A1C08">
      <w:pPr>
        <w:snapToGrid w:val="0"/>
        <w:spacing w:line="560" w:lineRule="exact"/>
        <w:rPr>
          <w:rFonts w:ascii="Times New Roman" w:hAnsi="Times New Roman" w:eastAsia="方正仿宋_GBK" w:cs="Times New Roman"/>
          <w:sz w:val="32"/>
          <w:szCs w:val="28"/>
          <w:u w:val="single"/>
        </w:rPr>
      </w:pPr>
      <w:r>
        <w:rPr>
          <w:rFonts w:ascii="Times New Roman" w:hAnsi="Times New Roman" w:eastAsia="方正仿宋_GBK" w:cs="Times New Roman"/>
          <w:sz w:val="32"/>
          <w:szCs w:val="28"/>
        </w:rPr>
        <w:t xml:space="preserve">                   法定代表人 </w:t>
      </w:r>
      <w:r>
        <w:rPr>
          <w:rFonts w:ascii="Times New Roman" w:hAnsi="Times New Roman" w:eastAsia="方正仿宋_GBK" w:cs="Times New Roman"/>
          <w:sz w:val="32"/>
          <w:szCs w:val="28"/>
          <w:u w:val="single"/>
        </w:rPr>
        <w:t xml:space="preserve">           </w:t>
      </w:r>
      <w:bookmarkStart w:id="2" w:name="_GoBack"/>
      <w:bookmarkEnd w:id="2"/>
      <w:r>
        <w:rPr>
          <w:rFonts w:ascii="Times New Roman" w:hAnsi="Times New Roman" w:eastAsia="方正仿宋_GBK" w:cs="Times New Roman"/>
          <w:sz w:val="32"/>
          <w:szCs w:val="28"/>
          <w:u w:val="single"/>
        </w:rPr>
        <w:t xml:space="preserve"> </w:t>
      </w:r>
      <w:r>
        <w:rPr>
          <w:rFonts w:ascii="Times New Roman" w:hAnsi="Times New Roman" w:eastAsia="方正仿宋_GBK" w:cs="Times New Roman"/>
          <w:sz w:val="32"/>
          <w:szCs w:val="28"/>
        </w:rPr>
        <w:t>（签名）</w:t>
      </w:r>
    </w:p>
    <w:p w14:paraId="765239B7">
      <w:pPr>
        <w:snapToGrid w:val="0"/>
        <w:spacing w:line="560" w:lineRule="exact"/>
        <w:ind w:firstLine="3040" w:firstLineChars="950"/>
        <w:rPr>
          <w:rFonts w:ascii="Times New Roman" w:hAnsi="Times New Roman" w:eastAsia="方正仿宋_GBK" w:cs="Times New Roman"/>
          <w:sz w:val="32"/>
          <w:szCs w:val="28"/>
        </w:rPr>
      </w:pPr>
      <w:r>
        <w:rPr>
          <w:rFonts w:ascii="Times New Roman" w:hAnsi="Times New Roman" w:eastAsia="方正仿宋_GBK" w:cs="Times New Roman"/>
          <w:sz w:val="32"/>
          <w:szCs w:val="28"/>
        </w:rPr>
        <w:t>二</w:t>
      </w:r>
      <w:r>
        <w:rPr>
          <w:rFonts w:hint="eastAsia" w:ascii="Times New Roman" w:hAnsi="Times New Roman" w:eastAsia="方正仿宋_GBK" w:cs="Times New Roman"/>
          <w:sz w:val="32"/>
          <w:szCs w:val="28"/>
          <w:lang w:val="en-US" w:eastAsia="zh-CN"/>
        </w:rPr>
        <w:t>〇</w:t>
      </w:r>
      <w:r>
        <w:rPr>
          <w:rFonts w:hint="eastAsia" w:ascii="Times New Roman" w:hAnsi="Times New Roman" w:eastAsia="方正仿宋_GBK" w:cs="Times New Roman"/>
          <w:sz w:val="32"/>
          <w:szCs w:val="28"/>
        </w:rPr>
        <w:t>二</w:t>
      </w:r>
      <w:r>
        <w:rPr>
          <w:rFonts w:hint="eastAsia" w:ascii="Times New Roman" w:hAnsi="Times New Roman" w:eastAsia="方正仿宋_GBK" w:cs="Times New Roman"/>
          <w:sz w:val="32"/>
          <w:szCs w:val="28"/>
          <w:lang w:val="en-US" w:eastAsia="zh-CN"/>
        </w:rPr>
        <w:t>五</w:t>
      </w:r>
      <w:r>
        <w:rPr>
          <w:rFonts w:ascii="Times New Roman" w:hAnsi="Times New Roman" w:eastAsia="方正仿宋_GBK" w:cs="Times New Roman"/>
          <w:sz w:val="32"/>
          <w:szCs w:val="28"/>
        </w:rPr>
        <w:t>年</w:t>
      </w:r>
      <w:r>
        <w:rPr>
          <w:rFonts w:ascii="Times New Roman" w:hAnsi="Times New Roman" w:eastAsia="方正仿宋_GBK" w:cs="Times New Roman"/>
          <w:sz w:val="32"/>
          <w:szCs w:val="28"/>
          <w:u w:val="single"/>
        </w:rPr>
        <w:t xml:space="preserve">     </w:t>
      </w:r>
      <w:r>
        <w:rPr>
          <w:rFonts w:ascii="Times New Roman" w:hAnsi="Times New Roman" w:eastAsia="方正仿宋_GBK" w:cs="Times New Roman"/>
          <w:sz w:val="32"/>
          <w:szCs w:val="28"/>
        </w:rPr>
        <w:t>月</w:t>
      </w:r>
      <w:r>
        <w:rPr>
          <w:rFonts w:ascii="Times New Roman" w:hAnsi="Times New Roman" w:eastAsia="方正仿宋_GBK" w:cs="Times New Roman"/>
          <w:sz w:val="32"/>
          <w:szCs w:val="28"/>
          <w:u w:val="single"/>
        </w:rPr>
        <w:t xml:space="preserve">     </w:t>
      </w:r>
      <w:r>
        <w:rPr>
          <w:rFonts w:ascii="Times New Roman" w:hAnsi="Times New Roman" w:eastAsia="方正仿宋_GBK" w:cs="Times New Roman"/>
          <w:sz w:val="32"/>
          <w:szCs w:val="28"/>
        </w:rPr>
        <w:t>日</w:t>
      </w:r>
    </w:p>
    <w:p w14:paraId="4AD50839">
      <w:pPr>
        <w:widowControl/>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p w14:paraId="133EF87B">
      <w:pPr>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附件4</w:t>
      </w:r>
    </w:p>
    <w:p w14:paraId="643BEE65">
      <w:pPr>
        <w:jc w:val="center"/>
        <w:rPr>
          <w:rFonts w:ascii="Times New Roman" w:hAnsi="Times New Roman" w:eastAsia="方正小标宋_GBK" w:cs="Times New Roman"/>
          <w:bCs/>
          <w:sz w:val="44"/>
          <w:szCs w:val="44"/>
        </w:rPr>
      </w:pPr>
      <w:r>
        <w:rPr>
          <w:rFonts w:ascii="Times New Roman" w:hAnsi="Times New Roman" w:eastAsia="方正小标宋_GBK" w:cs="Times New Roman"/>
          <w:bCs/>
          <w:sz w:val="44"/>
          <w:szCs w:val="44"/>
        </w:rPr>
        <w:t>报价一览表(一)</w:t>
      </w:r>
    </w:p>
    <w:p w14:paraId="6A3581AA">
      <w:pPr>
        <w:widowControl/>
        <w:shd w:val="clear" w:color="auto" w:fill="FFFFFF"/>
        <w:spacing w:line="360" w:lineRule="auto"/>
        <w:jc w:val="center"/>
        <w:rPr>
          <w:rFonts w:ascii="Times New Roman" w:hAnsi="Times New Roman" w:eastAsia="方正仿宋_GBK" w:cs="Times New Roman"/>
          <w:kern w:val="0"/>
          <w:sz w:val="24"/>
        </w:rPr>
      </w:pPr>
      <w:r>
        <w:rPr>
          <w:rFonts w:ascii="Times New Roman" w:hAnsi="Times New Roman" w:eastAsia="方正仿宋_GBK" w:cs="Times New Roman"/>
          <w:kern w:val="0"/>
          <w:sz w:val="24"/>
        </w:rPr>
        <w:t>（谈判报价表）</w:t>
      </w:r>
    </w:p>
    <w:p w14:paraId="50193BC8">
      <w:pPr>
        <w:spacing w:line="480" w:lineRule="auto"/>
        <w:ind w:firstLine="720" w:firstLineChars="300"/>
        <w:rPr>
          <w:rFonts w:ascii="Times New Roman" w:hAnsi="Times New Roman" w:eastAsia="方正仿宋_GBK" w:cs="Times New Roman"/>
          <w:sz w:val="24"/>
        </w:rPr>
      </w:pPr>
      <w:r>
        <w:rPr>
          <w:rFonts w:ascii="Times New Roman" w:hAnsi="Times New Roman" w:eastAsia="方正仿宋_GBK" w:cs="Times New Roman"/>
          <w:sz w:val="24"/>
        </w:rPr>
        <w:t xml:space="preserve">项目名称： </w:t>
      </w:r>
    </w:p>
    <w:p w14:paraId="53E8031F">
      <w:pPr>
        <w:spacing w:line="480" w:lineRule="auto"/>
        <w:ind w:firstLine="720" w:firstLineChars="300"/>
        <w:rPr>
          <w:rFonts w:ascii="Times New Roman" w:hAnsi="Times New Roman" w:eastAsia="方正仿宋_GBK" w:cs="Times New Roman"/>
          <w:sz w:val="24"/>
        </w:rPr>
      </w:pPr>
      <w:r>
        <w:rPr>
          <w:rFonts w:ascii="Times New Roman" w:hAnsi="Times New Roman" w:eastAsia="方正仿宋_GBK" w:cs="Times New Roman"/>
          <w:sz w:val="24"/>
        </w:rPr>
        <w:t>项目</w:t>
      </w:r>
      <w:r>
        <w:rPr>
          <w:rFonts w:hint="eastAsia" w:ascii="Times New Roman" w:hAnsi="Times New Roman" w:eastAsia="方正仿宋_GBK" w:cs="Times New Roman"/>
          <w:sz w:val="24"/>
        </w:rPr>
        <w:t>标段</w:t>
      </w:r>
      <w:r>
        <w:rPr>
          <w:rFonts w:ascii="Times New Roman" w:hAnsi="Times New Roman" w:eastAsia="方正仿宋_GBK" w:cs="Times New Roman"/>
          <w:sz w:val="24"/>
        </w:rPr>
        <w:t>：</w:t>
      </w:r>
    </w:p>
    <w:tbl>
      <w:tblPr>
        <w:tblStyle w:val="6"/>
        <w:tblW w:w="5000" w:type="pct"/>
        <w:tblInd w:w="0" w:type="dxa"/>
        <w:tblLayout w:type="autofit"/>
        <w:tblCellMar>
          <w:top w:w="0" w:type="dxa"/>
          <w:left w:w="108" w:type="dxa"/>
          <w:bottom w:w="0" w:type="dxa"/>
          <w:right w:w="108" w:type="dxa"/>
        </w:tblCellMar>
      </w:tblPr>
      <w:tblGrid>
        <w:gridCol w:w="2637"/>
        <w:gridCol w:w="5885"/>
      </w:tblGrid>
      <w:tr w14:paraId="3C451328">
        <w:tblPrEx>
          <w:tblCellMar>
            <w:top w:w="0" w:type="dxa"/>
            <w:left w:w="108" w:type="dxa"/>
            <w:bottom w:w="0" w:type="dxa"/>
            <w:right w:w="108" w:type="dxa"/>
          </w:tblCellMar>
        </w:tblPrEx>
        <w:trPr>
          <w:trHeight w:val="851" w:hRule="exact"/>
        </w:trPr>
        <w:tc>
          <w:tcPr>
            <w:tcW w:w="1547" w:type="pct"/>
            <w:tcBorders>
              <w:top w:val="single" w:color="000000" w:sz="4" w:space="0"/>
              <w:left w:val="single" w:color="000000" w:sz="4" w:space="0"/>
              <w:bottom w:val="nil"/>
              <w:right w:val="single" w:color="000000" w:sz="4" w:space="0"/>
            </w:tcBorders>
            <w:vAlign w:val="center"/>
          </w:tcPr>
          <w:p w14:paraId="73174A7C">
            <w:pPr>
              <w:spacing w:line="480" w:lineRule="auto"/>
              <w:rPr>
                <w:rFonts w:ascii="Times New Roman" w:hAnsi="Times New Roman" w:eastAsia="方正仿宋_GBK" w:cs="Times New Roman"/>
                <w:sz w:val="24"/>
              </w:rPr>
            </w:pPr>
            <w:r>
              <w:rPr>
                <w:rFonts w:ascii="Times New Roman" w:hAnsi="Times New Roman" w:eastAsia="方正仿宋_GBK" w:cs="Times New Roman"/>
                <w:sz w:val="24"/>
              </w:rPr>
              <w:t>谈判报价</w:t>
            </w:r>
          </w:p>
        </w:tc>
        <w:tc>
          <w:tcPr>
            <w:tcW w:w="3453" w:type="pct"/>
            <w:tcBorders>
              <w:top w:val="single" w:color="000000" w:sz="4" w:space="0"/>
              <w:left w:val="nil"/>
              <w:bottom w:val="nil"/>
              <w:right w:val="single" w:color="000000" w:sz="4" w:space="0"/>
            </w:tcBorders>
            <w:vAlign w:val="center"/>
          </w:tcPr>
          <w:p w14:paraId="5F91674A">
            <w:pPr>
              <w:shd w:val="clear" w:color="auto" w:fill="FFFFFF"/>
              <w:spacing w:line="480" w:lineRule="auto"/>
              <w:jc w:val="left"/>
              <w:rPr>
                <w:rFonts w:ascii="Times New Roman" w:hAnsi="Times New Roman" w:eastAsia="方正仿宋_GBK" w:cs="Times New Roman"/>
                <w:sz w:val="24"/>
              </w:rPr>
            </w:pPr>
            <w:r>
              <w:rPr>
                <w:rFonts w:ascii="Times New Roman" w:hAnsi="Times New Roman" w:eastAsia="方正仿宋_GBK" w:cs="Times New Roman"/>
                <w:sz w:val="24"/>
              </w:rPr>
              <w:t>金额（大写）人民币           元整</w:t>
            </w:r>
          </w:p>
        </w:tc>
      </w:tr>
      <w:tr w14:paraId="76CA5557">
        <w:tblPrEx>
          <w:tblCellMar>
            <w:top w:w="0" w:type="dxa"/>
            <w:left w:w="108" w:type="dxa"/>
            <w:bottom w:w="0" w:type="dxa"/>
            <w:right w:w="108" w:type="dxa"/>
          </w:tblCellMar>
        </w:tblPrEx>
        <w:trPr>
          <w:trHeight w:val="851" w:hRule="exact"/>
        </w:trPr>
        <w:tc>
          <w:tcPr>
            <w:tcW w:w="1547" w:type="pct"/>
            <w:tcBorders>
              <w:top w:val="single" w:color="000000" w:sz="4" w:space="0"/>
              <w:left w:val="single" w:color="000000" w:sz="4" w:space="0"/>
              <w:bottom w:val="single" w:color="000000" w:sz="4" w:space="0"/>
              <w:right w:val="single" w:color="000000" w:sz="4" w:space="0"/>
            </w:tcBorders>
            <w:vAlign w:val="center"/>
          </w:tcPr>
          <w:p w14:paraId="40FCA871">
            <w:pPr>
              <w:spacing w:line="480" w:lineRule="auto"/>
              <w:rPr>
                <w:rFonts w:ascii="Times New Roman" w:hAnsi="Times New Roman" w:eastAsia="方正仿宋_GBK" w:cs="Times New Roman"/>
                <w:sz w:val="24"/>
              </w:rPr>
            </w:pPr>
            <w:r>
              <w:rPr>
                <w:rFonts w:ascii="Times New Roman" w:hAnsi="Times New Roman" w:eastAsia="方正仿宋_GBK" w:cs="Times New Roman"/>
                <w:sz w:val="24"/>
              </w:rPr>
              <w:t>服务周期</w:t>
            </w:r>
          </w:p>
        </w:tc>
        <w:tc>
          <w:tcPr>
            <w:tcW w:w="3453" w:type="pct"/>
            <w:tcBorders>
              <w:top w:val="single" w:color="000000" w:sz="4" w:space="0"/>
              <w:left w:val="nil"/>
              <w:bottom w:val="single" w:color="000000" w:sz="4" w:space="0"/>
              <w:right w:val="single" w:color="000000" w:sz="4" w:space="0"/>
            </w:tcBorders>
            <w:vAlign w:val="center"/>
          </w:tcPr>
          <w:p w14:paraId="37D6D8C2">
            <w:pPr>
              <w:spacing w:line="480" w:lineRule="auto"/>
              <w:rPr>
                <w:rFonts w:ascii="Times New Roman" w:hAnsi="Times New Roman" w:eastAsia="方正仿宋_GBK" w:cs="Times New Roman"/>
                <w:sz w:val="24"/>
              </w:rPr>
            </w:pPr>
            <w:r>
              <w:rPr>
                <w:rFonts w:ascii="Times New Roman" w:hAnsi="Times New Roman" w:eastAsia="方正仿宋_GBK" w:cs="Times New Roman"/>
                <w:sz w:val="24"/>
              </w:rPr>
              <w:t>满足招标文件要求</w:t>
            </w:r>
          </w:p>
        </w:tc>
      </w:tr>
      <w:tr w14:paraId="78739908">
        <w:tblPrEx>
          <w:tblCellMar>
            <w:top w:w="0" w:type="dxa"/>
            <w:left w:w="108" w:type="dxa"/>
            <w:bottom w:w="0" w:type="dxa"/>
            <w:right w:w="108" w:type="dxa"/>
          </w:tblCellMar>
        </w:tblPrEx>
        <w:trPr>
          <w:trHeight w:val="851" w:hRule="exact"/>
        </w:trPr>
        <w:tc>
          <w:tcPr>
            <w:tcW w:w="1547" w:type="pct"/>
            <w:tcBorders>
              <w:top w:val="single" w:color="000000" w:sz="4" w:space="0"/>
              <w:left w:val="single" w:color="000000" w:sz="4" w:space="0"/>
              <w:bottom w:val="single" w:color="000000" w:sz="4" w:space="0"/>
              <w:right w:val="single" w:color="000000" w:sz="4" w:space="0"/>
            </w:tcBorders>
            <w:vAlign w:val="center"/>
          </w:tcPr>
          <w:p w14:paraId="4B38EA95">
            <w:pPr>
              <w:spacing w:line="480" w:lineRule="auto"/>
              <w:rPr>
                <w:rFonts w:ascii="Times New Roman" w:hAnsi="Times New Roman" w:eastAsia="方正仿宋_GBK" w:cs="Times New Roman"/>
                <w:sz w:val="24"/>
              </w:rPr>
            </w:pPr>
            <w:r>
              <w:rPr>
                <w:rFonts w:ascii="Times New Roman" w:hAnsi="Times New Roman" w:eastAsia="方正仿宋_GBK" w:cs="Times New Roman"/>
                <w:sz w:val="24"/>
              </w:rPr>
              <w:t>响应文件份数</w:t>
            </w:r>
          </w:p>
        </w:tc>
        <w:tc>
          <w:tcPr>
            <w:tcW w:w="3453" w:type="pct"/>
            <w:tcBorders>
              <w:top w:val="single" w:color="000000" w:sz="4" w:space="0"/>
              <w:left w:val="nil"/>
              <w:bottom w:val="single" w:color="000000" w:sz="4" w:space="0"/>
              <w:right w:val="single" w:color="000000" w:sz="4" w:space="0"/>
            </w:tcBorders>
            <w:vAlign w:val="center"/>
          </w:tcPr>
          <w:p w14:paraId="618C3942">
            <w:pPr>
              <w:spacing w:line="480" w:lineRule="auto"/>
              <w:rPr>
                <w:rFonts w:ascii="Times New Roman" w:hAnsi="Times New Roman" w:eastAsia="方正仿宋_GBK" w:cs="Times New Roman"/>
                <w:sz w:val="24"/>
              </w:rPr>
            </w:pPr>
            <w:r>
              <w:rPr>
                <w:rFonts w:ascii="Times New Roman" w:hAnsi="Times New Roman" w:eastAsia="方正仿宋_GBK" w:cs="Times New Roman"/>
                <w:sz w:val="24"/>
              </w:rPr>
              <w:t>正本：   份；副本：   份。</w:t>
            </w:r>
          </w:p>
        </w:tc>
      </w:tr>
      <w:tr w14:paraId="43624A9E">
        <w:tblPrEx>
          <w:tblCellMar>
            <w:top w:w="0" w:type="dxa"/>
            <w:left w:w="108" w:type="dxa"/>
            <w:bottom w:w="0" w:type="dxa"/>
            <w:right w:w="108" w:type="dxa"/>
          </w:tblCellMar>
        </w:tblPrEx>
        <w:trPr>
          <w:trHeight w:val="851" w:hRule="exact"/>
        </w:trPr>
        <w:tc>
          <w:tcPr>
            <w:tcW w:w="1547" w:type="pct"/>
            <w:tcBorders>
              <w:top w:val="single" w:color="000000" w:sz="4" w:space="0"/>
              <w:left w:val="single" w:color="000000" w:sz="4" w:space="0"/>
              <w:bottom w:val="single" w:color="000000" w:sz="4" w:space="0"/>
              <w:right w:val="single" w:color="000000" w:sz="4" w:space="0"/>
            </w:tcBorders>
            <w:vAlign w:val="center"/>
          </w:tcPr>
          <w:p w14:paraId="05C2C497">
            <w:pPr>
              <w:spacing w:line="480" w:lineRule="auto"/>
              <w:rPr>
                <w:rFonts w:ascii="Times New Roman" w:hAnsi="Times New Roman" w:eastAsia="方正仿宋_GBK" w:cs="Times New Roman"/>
                <w:sz w:val="24"/>
              </w:rPr>
            </w:pPr>
            <w:r>
              <w:rPr>
                <w:rFonts w:ascii="Times New Roman" w:hAnsi="Times New Roman" w:eastAsia="方正仿宋_GBK" w:cs="Times New Roman"/>
                <w:sz w:val="24"/>
              </w:rPr>
              <w:t>其它</w:t>
            </w:r>
          </w:p>
        </w:tc>
        <w:tc>
          <w:tcPr>
            <w:tcW w:w="3453" w:type="pct"/>
            <w:tcBorders>
              <w:top w:val="single" w:color="000000" w:sz="4" w:space="0"/>
              <w:left w:val="nil"/>
              <w:bottom w:val="single" w:color="000000" w:sz="4" w:space="0"/>
              <w:right w:val="single" w:color="000000" w:sz="4" w:space="0"/>
            </w:tcBorders>
            <w:vAlign w:val="center"/>
          </w:tcPr>
          <w:p w14:paraId="1BFC91ED">
            <w:pPr>
              <w:spacing w:line="480" w:lineRule="auto"/>
              <w:rPr>
                <w:rFonts w:ascii="Times New Roman" w:hAnsi="Times New Roman" w:eastAsia="方正仿宋_GBK" w:cs="Times New Roman"/>
                <w:sz w:val="24"/>
              </w:rPr>
            </w:pPr>
            <w:r>
              <w:rPr>
                <w:rFonts w:ascii="Times New Roman" w:hAnsi="Times New Roman" w:eastAsia="方正仿宋_GBK" w:cs="Times New Roman"/>
                <w:sz w:val="24"/>
              </w:rPr>
              <w:t>（如有优惠条件须在此注明）</w:t>
            </w:r>
          </w:p>
        </w:tc>
      </w:tr>
    </w:tbl>
    <w:p w14:paraId="2CD56737">
      <w:pPr>
        <w:widowControl/>
        <w:shd w:val="clear" w:color="auto" w:fill="FFFFFF"/>
        <w:spacing w:line="360" w:lineRule="auto"/>
        <w:jc w:val="left"/>
        <w:rPr>
          <w:rFonts w:ascii="Times New Roman" w:hAnsi="Times New Roman" w:eastAsia="方正仿宋_GBK" w:cs="Times New Roman"/>
          <w:kern w:val="0"/>
          <w:szCs w:val="21"/>
        </w:rPr>
      </w:pPr>
      <w:r>
        <w:rPr>
          <w:rFonts w:ascii="Times New Roman" w:hAnsi="Times New Roman" w:eastAsia="方正仿宋_GBK" w:cs="Times New Roman"/>
          <w:kern w:val="0"/>
          <w:szCs w:val="21"/>
        </w:rPr>
        <w:t xml:space="preserve">      </w:t>
      </w:r>
    </w:p>
    <w:p w14:paraId="11E57E54">
      <w:pPr>
        <w:widowControl/>
        <w:shd w:val="clear" w:color="auto" w:fill="FFFFFF"/>
        <w:spacing w:line="360" w:lineRule="auto"/>
        <w:ind w:firstLine="630" w:firstLineChars="300"/>
        <w:jc w:val="left"/>
        <w:rPr>
          <w:rFonts w:ascii="Times New Roman" w:hAnsi="Times New Roman" w:eastAsia="方正仿宋_GBK" w:cs="Times New Roman"/>
          <w:sz w:val="24"/>
        </w:rPr>
      </w:pPr>
      <w:r>
        <w:rPr>
          <w:rFonts w:ascii="Times New Roman" w:hAnsi="Times New Roman" w:eastAsia="方正仿宋_GBK" w:cs="Times New Roman"/>
          <w:kern w:val="0"/>
          <w:szCs w:val="21"/>
        </w:rPr>
        <w:t xml:space="preserve"> </w:t>
      </w:r>
      <w:r>
        <w:rPr>
          <w:rFonts w:ascii="Times New Roman" w:hAnsi="Times New Roman" w:eastAsia="方正仿宋_GBK" w:cs="Times New Roman"/>
          <w:sz w:val="24"/>
        </w:rPr>
        <w:t xml:space="preserve">投标单位（盖章）:                       </w:t>
      </w:r>
    </w:p>
    <w:p w14:paraId="2C2C0BB9">
      <w:pPr>
        <w:spacing w:line="480" w:lineRule="auto"/>
        <w:ind w:firstLine="720" w:firstLineChars="300"/>
        <w:rPr>
          <w:rFonts w:ascii="Times New Roman" w:hAnsi="Times New Roman" w:eastAsia="方正仿宋_GBK" w:cs="Times New Roman"/>
          <w:sz w:val="24"/>
        </w:rPr>
      </w:pPr>
      <w:r>
        <w:rPr>
          <w:rFonts w:ascii="Times New Roman" w:hAnsi="Times New Roman" w:eastAsia="方正仿宋_GBK" w:cs="Times New Roman"/>
          <w:sz w:val="24"/>
        </w:rPr>
        <w:t xml:space="preserve">授权代表（签字）：                      </w:t>
      </w:r>
    </w:p>
    <w:p w14:paraId="30CA7C51">
      <w:pPr>
        <w:spacing w:line="480" w:lineRule="auto"/>
        <w:ind w:firstLine="720" w:firstLineChars="300"/>
        <w:rPr>
          <w:rFonts w:ascii="Times New Roman" w:hAnsi="Times New Roman" w:eastAsia="方正仿宋_GBK" w:cs="Times New Roman"/>
          <w:sz w:val="24"/>
        </w:rPr>
      </w:pPr>
      <w:r>
        <w:rPr>
          <w:rFonts w:ascii="Times New Roman" w:hAnsi="Times New Roman" w:eastAsia="方正仿宋_GBK" w:cs="Times New Roman"/>
          <w:sz w:val="24"/>
        </w:rPr>
        <w:t>日期：      年    月    日</w:t>
      </w:r>
    </w:p>
    <w:p w14:paraId="63100D89">
      <w:pPr>
        <w:tabs>
          <w:tab w:val="left" w:pos="1050"/>
        </w:tabs>
        <w:jc w:val="left"/>
        <w:rPr>
          <w:rFonts w:ascii="Times New Roman" w:hAnsi="Times New Roman" w:eastAsia="方正仿宋_GBK" w:cs="Times New Roman"/>
          <w:kern w:val="0"/>
          <w:szCs w:val="21"/>
        </w:rPr>
      </w:pPr>
    </w:p>
    <w:p w14:paraId="79E42000">
      <w:pPr>
        <w:spacing w:line="480" w:lineRule="auto"/>
        <w:rPr>
          <w:rFonts w:ascii="Times New Roman" w:hAnsi="Times New Roman" w:eastAsia="方正仿宋_GBK" w:cs="Times New Roman"/>
          <w:szCs w:val="21"/>
        </w:rPr>
      </w:pPr>
      <w:r>
        <w:rPr>
          <w:rFonts w:ascii="Times New Roman" w:hAnsi="Times New Roman" w:eastAsia="方正仿宋_GBK" w:cs="Times New Roman"/>
          <w:szCs w:val="21"/>
        </w:rPr>
        <w:t>说明：</w:t>
      </w:r>
    </w:p>
    <w:p w14:paraId="3FAC9B08">
      <w:pPr>
        <w:spacing w:line="480" w:lineRule="auto"/>
        <w:ind w:firstLine="630" w:firstLineChars="300"/>
        <w:rPr>
          <w:rFonts w:ascii="Times New Roman" w:hAnsi="Times New Roman" w:eastAsia="方正仿宋_GBK" w:cs="Times New Roman"/>
          <w:szCs w:val="21"/>
        </w:rPr>
      </w:pPr>
      <w:r>
        <w:rPr>
          <w:rFonts w:ascii="Times New Roman" w:hAnsi="Times New Roman" w:eastAsia="方正仿宋_GBK" w:cs="Times New Roman"/>
          <w:szCs w:val="21"/>
        </w:rPr>
        <w:t>本项目仅接受一个价格，不得填报有选择性报价方案。若有优惠条款须注明，但不得影响报价，影响产品整体功能。</w:t>
      </w:r>
    </w:p>
    <w:p w14:paraId="5BC465A2">
      <w:pPr>
        <w:spacing w:line="480" w:lineRule="auto"/>
        <w:ind w:firstLine="630" w:firstLineChars="300"/>
        <w:rPr>
          <w:rFonts w:ascii="Times New Roman" w:hAnsi="Times New Roman" w:eastAsia="方正仿宋_GBK" w:cs="Times New Roman"/>
          <w:szCs w:val="21"/>
        </w:rPr>
      </w:pPr>
    </w:p>
    <w:p w14:paraId="6BE86DEF">
      <w:pPr>
        <w:jc w:val="center"/>
        <w:rPr>
          <w:rFonts w:ascii="Times New Roman" w:hAnsi="Times New Roman" w:eastAsia="方正小标宋_GBK" w:cs="Times New Roman"/>
          <w:bCs/>
          <w:sz w:val="44"/>
          <w:szCs w:val="44"/>
        </w:rPr>
        <w:sectPr>
          <w:pgSz w:w="11906" w:h="16838"/>
          <w:pgMar w:top="1440" w:right="1800" w:bottom="1440" w:left="1800" w:header="851" w:footer="992" w:gutter="0"/>
          <w:cols w:space="425" w:num="1"/>
          <w:docGrid w:type="lines" w:linePitch="312" w:charSpace="0"/>
        </w:sectPr>
      </w:pPr>
    </w:p>
    <w:p w14:paraId="658C3267">
      <w:pPr>
        <w:jc w:val="center"/>
        <w:rPr>
          <w:rFonts w:ascii="Times New Roman" w:hAnsi="Times New Roman" w:eastAsia="方正小标宋_GBK" w:cs="Times New Roman"/>
          <w:bCs/>
          <w:sz w:val="44"/>
          <w:szCs w:val="44"/>
        </w:rPr>
      </w:pPr>
      <w:r>
        <w:rPr>
          <w:rFonts w:ascii="Times New Roman" w:hAnsi="Times New Roman" w:eastAsia="方正小标宋_GBK" w:cs="Times New Roman"/>
          <w:bCs/>
          <w:sz w:val="44"/>
          <w:szCs w:val="44"/>
        </w:rPr>
        <w:t>报价一览表(二)</w:t>
      </w:r>
    </w:p>
    <w:p w14:paraId="4E769918">
      <w:pPr>
        <w:widowControl/>
        <w:shd w:val="clear" w:color="auto" w:fill="FFFFFF"/>
        <w:spacing w:line="360" w:lineRule="auto"/>
        <w:jc w:val="center"/>
        <w:rPr>
          <w:rFonts w:ascii="Times New Roman" w:hAnsi="Times New Roman" w:eastAsia="方正仿宋_GBK" w:cs="Times New Roman"/>
          <w:kern w:val="0"/>
          <w:sz w:val="24"/>
          <w:szCs w:val="21"/>
        </w:rPr>
      </w:pPr>
      <w:r>
        <w:rPr>
          <w:rFonts w:ascii="Times New Roman" w:hAnsi="Times New Roman" w:eastAsia="方正仿宋_GBK" w:cs="Times New Roman"/>
          <w:kern w:val="0"/>
          <w:sz w:val="24"/>
          <w:szCs w:val="21"/>
        </w:rPr>
        <w:t>（分项报价表）</w:t>
      </w:r>
    </w:p>
    <w:p w14:paraId="36DC1B57">
      <w:pPr>
        <w:widowControl/>
        <w:shd w:val="clear" w:color="auto" w:fill="FFFFFF"/>
        <w:spacing w:line="360" w:lineRule="auto"/>
        <w:jc w:val="left"/>
        <w:rPr>
          <w:rFonts w:ascii="Times New Roman" w:hAnsi="Times New Roman" w:eastAsia="方正仿宋_GBK" w:cs="Times New Roman"/>
          <w:sz w:val="24"/>
        </w:rPr>
      </w:pPr>
      <w:r>
        <w:rPr>
          <w:rFonts w:ascii="Times New Roman" w:hAnsi="Times New Roman" w:eastAsia="方正仿宋_GBK" w:cs="Times New Roman"/>
          <w:sz w:val="24"/>
        </w:rPr>
        <w:t>响应人名称：</w:t>
      </w:r>
      <w:r>
        <w:rPr>
          <w:rFonts w:ascii="Times New Roman" w:hAnsi="Times New Roman" w:eastAsia="方正仿宋_GBK" w:cs="Times New Roman"/>
          <w:kern w:val="0"/>
          <w:szCs w:val="21"/>
          <w:u w:val="single"/>
        </w:rPr>
        <w:t>                          </w:t>
      </w:r>
      <w:r>
        <w:rPr>
          <w:rFonts w:ascii="Times New Roman" w:hAnsi="Times New Roman" w:eastAsia="方正仿宋_GBK" w:cs="Times New Roman"/>
          <w:kern w:val="0"/>
          <w:u w:val="single"/>
        </w:rPr>
        <w:t> </w:t>
      </w:r>
      <w:r>
        <w:rPr>
          <w:rFonts w:ascii="Times New Roman" w:hAnsi="Times New Roman" w:eastAsia="方正仿宋_GBK" w:cs="Times New Roman"/>
          <w:sz w:val="24"/>
        </w:rPr>
        <w:t>（盖章）</w:t>
      </w:r>
    </w:p>
    <w:p w14:paraId="3511A87B">
      <w:pPr>
        <w:pStyle w:val="12"/>
        <w:ind w:right="-622"/>
        <w:rPr>
          <w:rFonts w:eastAsia="方正仿宋_GBK"/>
          <w:sz w:val="24"/>
        </w:rPr>
      </w:pPr>
      <w:r>
        <w:rPr>
          <w:rFonts w:eastAsia="方正仿宋_GBK"/>
          <w:sz w:val="24"/>
        </w:rPr>
        <w:t>项目名称：                                                                     项目</w:t>
      </w:r>
      <w:r>
        <w:rPr>
          <w:rFonts w:hint="eastAsia" w:eastAsia="方正仿宋_GBK"/>
          <w:sz w:val="24"/>
        </w:rPr>
        <w:t>标段</w:t>
      </w:r>
      <w:r>
        <w:rPr>
          <w:rFonts w:eastAsia="方正仿宋_GBK"/>
          <w:sz w:val="24"/>
        </w:rPr>
        <w:t xml:space="preserve">：         </w:t>
      </w:r>
    </w:p>
    <w:tbl>
      <w:tblPr>
        <w:tblStyle w:val="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3276"/>
        <w:gridCol w:w="5964"/>
        <w:gridCol w:w="1592"/>
        <w:gridCol w:w="1140"/>
        <w:gridCol w:w="1140"/>
      </w:tblGrid>
      <w:tr w14:paraId="40F1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trPr>
        <w:tc>
          <w:tcPr>
            <w:tcW w:w="712" w:type="dxa"/>
            <w:tcBorders>
              <w:top w:val="single" w:color="auto" w:sz="4" w:space="0"/>
              <w:left w:val="single" w:color="auto" w:sz="4" w:space="0"/>
              <w:bottom w:val="single" w:color="auto" w:sz="4" w:space="0"/>
              <w:right w:val="single" w:color="auto" w:sz="4" w:space="0"/>
            </w:tcBorders>
            <w:vAlign w:val="center"/>
          </w:tcPr>
          <w:p w14:paraId="0179424A">
            <w:pPr>
              <w:pStyle w:val="12"/>
              <w:jc w:val="center"/>
              <w:rPr>
                <w:rFonts w:eastAsia="方正仿宋_GBK"/>
                <w:sz w:val="20"/>
              </w:rPr>
            </w:pPr>
            <w:r>
              <w:rPr>
                <w:rFonts w:eastAsia="方正仿宋_GBK"/>
                <w:sz w:val="20"/>
              </w:rPr>
              <w:t>序</w:t>
            </w:r>
          </w:p>
          <w:p w14:paraId="23F0CEED">
            <w:pPr>
              <w:pStyle w:val="12"/>
              <w:jc w:val="center"/>
              <w:rPr>
                <w:rFonts w:eastAsia="方正仿宋_GBK"/>
                <w:sz w:val="20"/>
              </w:rPr>
            </w:pPr>
            <w:r>
              <w:rPr>
                <w:rFonts w:eastAsia="方正仿宋_GBK"/>
                <w:sz w:val="20"/>
              </w:rPr>
              <w:t>号</w:t>
            </w:r>
          </w:p>
        </w:tc>
        <w:tc>
          <w:tcPr>
            <w:tcW w:w="3276" w:type="dxa"/>
            <w:tcBorders>
              <w:top w:val="single" w:color="auto" w:sz="4" w:space="0"/>
              <w:left w:val="single" w:color="auto" w:sz="4" w:space="0"/>
              <w:bottom w:val="single" w:color="auto" w:sz="4" w:space="0"/>
              <w:right w:val="single" w:color="auto" w:sz="4" w:space="0"/>
            </w:tcBorders>
            <w:vAlign w:val="center"/>
          </w:tcPr>
          <w:p w14:paraId="683F1CDC">
            <w:pPr>
              <w:pStyle w:val="12"/>
              <w:ind w:left="-288" w:right="-107" w:firstLine="158"/>
              <w:jc w:val="center"/>
              <w:rPr>
                <w:rFonts w:eastAsia="方正仿宋_GBK"/>
                <w:sz w:val="20"/>
              </w:rPr>
            </w:pPr>
            <w:r>
              <w:rPr>
                <w:rFonts w:eastAsia="方正仿宋_GBK"/>
                <w:sz w:val="20"/>
              </w:rPr>
              <w:t>子项目</w:t>
            </w:r>
          </w:p>
        </w:tc>
        <w:tc>
          <w:tcPr>
            <w:tcW w:w="5964" w:type="dxa"/>
            <w:tcBorders>
              <w:top w:val="single" w:color="auto" w:sz="4" w:space="0"/>
              <w:left w:val="single" w:color="auto" w:sz="4" w:space="0"/>
              <w:bottom w:val="single" w:color="auto" w:sz="4" w:space="0"/>
              <w:right w:val="single" w:color="auto" w:sz="4" w:space="0"/>
            </w:tcBorders>
            <w:vAlign w:val="center"/>
          </w:tcPr>
          <w:p w14:paraId="58430331">
            <w:pPr>
              <w:pStyle w:val="12"/>
              <w:jc w:val="center"/>
              <w:rPr>
                <w:rFonts w:eastAsia="方正仿宋_GBK"/>
                <w:sz w:val="20"/>
              </w:rPr>
            </w:pPr>
            <w:r>
              <w:rPr>
                <w:rFonts w:eastAsia="方正仿宋_GBK"/>
                <w:sz w:val="20"/>
              </w:rPr>
              <w:t>子项目内容</w:t>
            </w:r>
          </w:p>
        </w:tc>
        <w:tc>
          <w:tcPr>
            <w:tcW w:w="1592" w:type="dxa"/>
            <w:tcBorders>
              <w:top w:val="single" w:color="auto" w:sz="4" w:space="0"/>
              <w:left w:val="single" w:color="auto" w:sz="4" w:space="0"/>
              <w:bottom w:val="single" w:color="auto" w:sz="4" w:space="0"/>
              <w:right w:val="single" w:color="auto" w:sz="4" w:space="0"/>
            </w:tcBorders>
            <w:vAlign w:val="center"/>
          </w:tcPr>
          <w:p w14:paraId="1DDE5A1A">
            <w:pPr>
              <w:pStyle w:val="12"/>
              <w:ind w:left="-288" w:right="-107" w:firstLine="158"/>
              <w:jc w:val="center"/>
              <w:rPr>
                <w:rFonts w:eastAsia="方正仿宋_GBK"/>
                <w:sz w:val="20"/>
              </w:rPr>
            </w:pPr>
            <w:r>
              <w:rPr>
                <w:rFonts w:eastAsia="方正仿宋_GBK"/>
                <w:sz w:val="20"/>
              </w:rPr>
              <w:t>单价</w:t>
            </w:r>
          </w:p>
        </w:tc>
        <w:tc>
          <w:tcPr>
            <w:tcW w:w="1140" w:type="dxa"/>
            <w:tcBorders>
              <w:top w:val="single" w:color="auto" w:sz="4" w:space="0"/>
              <w:left w:val="single" w:color="auto" w:sz="4" w:space="0"/>
              <w:bottom w:val="single" w:color="auto" w:sz="4" w:space="0"/>
              <w:right w:val="single" w:color="auto" w:sz="4" w:space="0"/>
            </w:tcBorders>
            <w:vAlign w:val="center"/>
          </w:tcPr>
          <w:p w14:paraId="76334F1D">
            <w:pPr>
              <w:pStyle w:val="12"/>
              <w:ind w:left="-288" w:right="-107" w:firstLine="158"/>
              <w:jc w:val="center"/>
              <w:rPr>
                <w:rFonts w:eastAsia="方正仿宋_GBK"/>
                <w:sz w:val="20"/>
              </w:rPr>
            </w:pPr>
            <w:r>
              <w:rPr>
                <w:rFonts w:eastAsia="方正仿宋_GBK"/>
                <w:sz w:val="20"/>
              </w:rPr>
              <w:t>价格</w:t>
            </w:r>
          </w:p>
          <w:p w14:paraId="296F0A2A">
            <w:pPr>
              <w:pStyle w:val="12"/>
              <w:ind w:left="-288" w:right="-107" w:firstLine="158"/>
              <w:jc w:val="center"/>
              <w:rPr>
                <w:rFonts w:eastAsia="方正仿宋_GBK"/>
                <w:sz w:val="20"/>
              </w:rPr>
            </w:pPr>
            <w:r>
              <w:rPr>
                <w:rFonts w:eastAsia="方正仿宋_GBK"/>
                <w:sz w:val="20"/>
              </w:rPr>
              <w:t>合计</w:t>
            </w:r>
          </w:p>
        </w:tc>
        <w:tc>
          <w:tcPr>
            <w:tcW w:w="1140" w:type="dxa"/>
            <w:tcBorders>
              <w:top w:val="single" w:color="auto" w:sz="4" w:space="0"/>
              <w:left w:val="single" w:color="auto" w:sz="4" w:space="0"/>
              <w:bottom w:val="single" w:color="auto" w:sz="4" w:space="0"/>
              <w:right w:val="single" w:color="auto" w:sz="4" w:space="0"/>
            </w:tcBorders>
            <w:vAlign w:val="center"/>
          </w:tcPr>
          <w:p w14:paraId="23E5C633">
            <w:pPr>
              <w:pStyle w:val="12"/>
              <w:widowControl/>
              <w:jc w:val="center"/>
              <w:rPr>
                <w:rFonts w:eastAsia="方正仿宋_GBK"/>
                <w:sz w:val="20"/>
              </w:rPr>
            </w:pPr>
            <w:r>
              <w:rPr>
                <w:rFonts w:eastAsia="方正仿宋_GBK"/>
                <w:sz w:val="20"/>
              </w:rPr>
              <w:t>备注</w:t>
            </w:r>
          </w:p>
        </w:tc>
      </w:tr>
      <w:tr w14:paraId="7BE0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7" w:hRule="atLeast"/>
        </w:trPr>
        <w:tc>
          <w:tcPr>
            <w:tcW w:w="712" w:type="dxa"/>
            <w:tcBorders>
              <w:top w:val="single" w:color="auto" w:sz="4" w:space="0"/>
              <w:left w:val="single" w:color="auto" w:sz="4" w:space="0"/>
              <w:bottom w:val="single" w:color="auto" w:sz="4" w:space="0"/>
              <w:right w:val="single" w:color="auto" w:sz="4" w:space="0"/>
            </w:tcBorders>
          </w:tcPr>
          <w:p w14:paraId="06955DD2">
            <w:pPr>
              <w:pStyle w:val="12"/>
              <w:rPr>
                <w:rFonts w:eastAsia="方正仿宋_GBK"/>
                <w:sz w:val="24"/>
              </w:rPr>
            </w:pPr>
          </w:p>
        </w:tc>
        <w:tc>
          <w:tcPr>
            <w:tcW w:w="3276" w:type="dxa"/>
            <w:tcBorders>
              <w:top w:val="single" w:color="auto" w:sz="4" w:space="0"/>
              <w:left w:val="single" w:color="auto" w:sz="4" w:space="0"/>
              <w:bottom w:val="single" w:color="auto" w:sz="4" w:space="0"/>
              <w:right w:val="single" w:color="auto" w:sz="4" w:space="0"/>
            </w:tcBorders>
          </w:tcPr>
          <w:p w14:paraId="2B3CE4A8">
            <w:pPr>
              <w:pStyle w:val="12"/>
              <w:rPr>
                <w:rFonts w:eastAsia="方正仿宋_GBK"/>
                <w:sz w:val="24"/>
              </w:rPr>
            </w:pPr>
          </w:p>
        </w:tc>
        <w:tc>
          <w:tcPr>
            <w:tcW w:w="5964" w:type="dxa"/>
            <w:tcBorders>
              <w:top w:val="single" w:color="auto" w:sz="4" w:space="0"/>
              <w:left w:val="single" w:color="auto" w:sz="4" w:space="0"/>
              <w:bottom w:val="single" w:color="auto" w:sz="4" w:space="0"/>
              <w:right w:val="single" w:color="auto" w:sz="4" w:space="0"/>
            </w:tcBorders>
          </w:tcPr>
          <w:p w14:paraId="5A1CD0AE">
            <w:pPr>
              <w:pStyle w:val="12"/>
              <w:rPr>
                <w:rFonts w:eastAsia="方正仿宋_GBK"/>
                <w:sz w:val="24"/>
              </w:rPr>
            </w:pPr>
          </w:p>
        </w:tc>
        <w:tc>
          <w:tcPr>
            <w:tcW w:w="1592" w:type="dxa"/>
            <w:tcBorders>
              <w:top w:val="single" w:color="auto" w:sz="4" w:space="0"/>
              <w:left w:val="single" w:color="auto" w:sz="4" w:space="0"/>
              <w:bottom w:val="single" w:color="auto" w:sz="4" w:space="0"/>
              <w:right w:val="single" w:color="auto" w:sz="4" w:space="0"/>
            </w:tcBorders>
          </w:tcPr>
          <w:p w14:paraId="1E7E8046">
            <w:pPr>
              <w:pStyle w:val="12"/>
              <w:rPr>
                <w:rFonts w:eastAsia="方正仿宋_GBK"/>
                <w:sz w:val="24"/>
              </w:rPr>
            </w:pPr>
          </w:p>
        </w:tc>
        <w:tc>
          <w:tcPr>
            <w:tcW w:w="1140" w:type="dxa"/>
            <w:tcBorders>
              <w:top w:val="single" w:color="auto" w:sz="4" w:space="0"/>
              <w:left w:val="single" w:color="auto" w:sz="4" w:space="0"/>
              <w:bottom w:val="nil"/>
              <w:right w:val="single" w:color="auto" w:sz="4" w:space="0"/>
            </w:tcBorders>
          </w:tcPr>
          <w:p w14:paraId="760BC7D5">
            <w:pPr>
              <w:pStyle w:val="12"/>
              <w:rPr>
                <w:rFonts w:eastAsia="方正仿宋_GBK"/>
                <w:sz w:val="24"/>
              </w:rPr>
            </w:pPr>
          </w:p>
        </w:tc>
        <w:tc>
          <w:tcPr>
            <w:tcW w:w="1140" w:type="dxa"/>
            <w:tcBorders>
              <w:top w:val="single" w:color="auto" w:sz="4" w:space="0"/>
              <w:left w:val="single" w:color="auto" w:sz="4" w:space="0"/>
              <w:bottom w:val="nil"/>
              <w:right w:val="single" w:color="auto" w:sz="4" w:space="0"/>
            </w:tcBorders>
          </w:tcPr>
          <w:p w14:paraId="3CFE1E61">
            <w:pPr>
              <w:pStyle w:val="12"/>
              <w:rPr>
                <w:rFonts w:eastAsia="方正仿宋_GBK"/>
                <w:sz w:val="24"/>
              </w:rPr>
            </w:pPr>
          </w:p>
        </w:tc>
      </w:tr>
      <w:tr w14:paraId="153E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trPr>
        <w:tc>
          <w:tcPr>
            <w:tcW w:w="712" w:type="dxa"/>
            <w:tcBorders>
              <w:top w:val="single" w:color="auto" w:sz="4" w:space="0"/>
              <w:left w:val="single" w:color="auto" w:sz="4" w:space="0"/>
              <w:bottom w:val="single" w:color="auto" w:sz="4" w:space="0"/>
              <w:right w:val="single" w:color="auto" w:sz="4" w:space="0"/>
            </w:tcBorders>
          </w:tcPr>
          <w:p w14:paraId="670CCE2D">
            <w:pPr>
              <w:pStyle w:val="12"/>
              <w:rPr>
                <w:rFonts w:eastAsia="方正仿宋_GBK"/>
                <w:sz w:val="24"/>
              </w:rPr>
            </w:pPr>
          </w:p>
        </w:tc>
        <w:tc>
          <w:tcPr>
            <w:tcW w:w="3276" w:type="dxa"/>
            <w:tcBorders>
              <w:top w:val="single" w:color="auto" w:sz="4" w:space="0"/>
              <w:left w:val="single" w:color="auto" w:sz="4" w:space="0"/>
              <w:bottom w:val="single" w:color="auto" w:sz="4" w:space="0"/>
              <w:right w:val="single" w:color="auto" w:sz="4" w:space="0"/>
            </w:tcBorders>
          </w:tcPr>
          <w:p w14:paraId="714E832A">
            <w:pPr>
              <w:pStyle w:val="12"/>
              <w:rPr>
                <w:rFonts w:eastAsia="方正仿宋_GBK"/>
                <w:sz w:val="24"/>
              </w:rPr>
            </w:pPr>
          </w:p>
        </w:tc>
        <w:tc>
          <w:tcPr>
            <w:tcW w:w="5964" w:type="dxa"/>
            <w:tcBorders>
              <w:top w:val="single" w:color="auto" w:sz="4" w:space="0"/>
              <w:left w:val="single" w:color="auto" w:sz="4" w:space="0"/>
              <w:bottom w:val="single" w:color="auto" w:sz="4" w:space="0"/>
              <w:right w:val="single" w:color="auto" w:sz="4" w:space="0"/>
            </w:tcBorders>
          </w:tcPr>
          <w:p w14:paraId="6C0AD4E5">
            <w:pPr>
              <w:pStyle w:val="12"/>
              <w:rPr>
                <w:rFonts w:eastAsia="方正仿宋_GBK"/>
                <w:sz w:val="24"/>
              </w:rPr>
            </w:pPr>
          </w:p>
        </w:tc>
        <w:tc>
          <w:tcPr>
            <w:tcW w:w="1592" w:type="dxa"/>
            <w:tcBorders>
              <w:top w:val="single" w:color="auto" w:sz="4" w:space="0"/>
              <w:left w:val="single" w:color="auto" w:sz="4" w:space="0"/>
              <w:bottom w:val="single" w:color="auto" w:sz="4" w:space="0"/>
              <w:right w:val="single" w:color="auto" w:sz="4" w:space="0"/>
            </w:tcBorders>
          </w:tcPr>
          <w:p w14:paraId="76965218">
            <w:pPr>
              <w:pStyle w:val="12"/>
              <w:rPr>
                <w:rFonts w:eastAsia="方正仿宋_GBK"/>
                <w:sz w:val="24"/>
              </w:rPr>
            </w:pPr>
          </w:p>
        </w:tc>
        <w:tc>
          <w:tcPr>
            <w:tcW w:w="1140" w:type="dxa"/>
            <w:tcBorders>
              <w:top w:val="single" w:color="auto" w:sz="4" w:space="0"/>
              <w:left w:val="single" w:color="auto" w:sz="4" w:space="0"/>
              <w:bottom w:val="single" w:color="auto" w:sz="4" w:space="0"/>
              <w:right w:val="single" w:color="auto" w:sz="4" w:space="0"/>
            </w:tcBorders>
          </w:tcPr>
          <w:p w14:paraId="7FD85B20">
            <w:pPr>
              <w:pStyle w:val="12"/>
              <w:rPr>
                <w:rFonts w:eastAsia="方正仿宋_GBK"/>
                <w:sz w:val="24"/>
              </w:rPr>
            </w:pPr>
          </w:p>
        </w:tc>
        <w:tc>
          <w:tcPr>
            <w:tcW w:w="1140" w:type="dxa"/>
            <w:tcBorders>
              <w:top w:val="single" w:color="auto" w:sz="4" w:space="0"/>
              <w:left w:val="single" w:color="auto" w:sz="4" w:space="0"/>
              <w:bottom w:val="single" w:color="auto" w:sz="4" w:space="0"/>
              <w:right w:val="single" w:color="auto" w:sz="4" w:space="0"/>
            </w:tcBorders>
          </w:tcPr>
          <w:p w14:paraId="2A2CD6EF">
            <w:pPr>
              <w:pStyle w:val="12"/>
              <w:rPr>
                <w:rFonts w:eastAsia="方正仿宋_GBK"/>
                <w:sz w:val="24"/>
              </w:rPr>
            </w:pPr>
          </w:p>
        </w:tc>
      </w:tr>
      <w:tr w14:paraId="64C8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trPr>
        <w:tc>
          <w:tcPr>
            <w:tcW w:w="712" w:type="dxa"/>
            <w:tcBorders>
              <w:top w:val="single" w:color="auto" w:sz="4" w:space="0"/>
              <w:left w:val="single" w:color="auto" w:sz="4" w:space="0"/>
              <w:bottom w:val="single" w:color="auto" w:sz="4" w:space="0"/>
              <w:right w:val="single" w:color="auto" w:sz="4" w:space="0"/>
            </w:tcBorders>
          </w:tcPr>
          <w:p w14:paraId="127C3EE3">
            <w:pPr>
              <w:pStyle w:val="12"/>
              <w:rPr>
                <w:rFonts w:eastAsia="方正仿宋_GBK"/>
                <w:sz w:val="24"/>
              </w:rPr>
            </w:pPr>
          </w:p>
        </w:tc>
        <w:tc>
          <w:tcPr>
            <w:tcW w:w="3276" w:type="dxa"/>
            <w:tcBorders>
              <w:top w:val="single" w:color="auto" w:sz="4" w:space="0"/>
              <w:left w:val="single" w:color="auto" w:sz="4" w:space="0"/>
              <w:bottom w:val="single" w:color="auto" w:sz="4" w:space="0"/>
              <w:right w:val="single" w:color="auto" w:sz="4" w:space="0"/>
            </w:tcBorders>
          </w:tcPr>
          <w:p w14:paraId="43854116">
            <w:pPr>
              <w:pStyle w:val="12"/>
              <w:rPr>
                <w:rFonts w:eastAsia="方正仿宋_GBK"/>
                <w:sz w:val="24"/>
              </w:rPr>
            </w:pPr>
          </w:p>
        </w:tc>
        <w:tc>
          <w:tcPr>
            <w:tcW w:w="5964" w:type="dxa"/>
            <w:tcBorders>
              <w:top w:val="single" w:color="auto" w:sz="4" w:space="0"/>
              <w:left w:val="single" w:color="auto" w:sz="4" w:space="0"/>
              <w:bottom w:val="single" w:color="auto" w:sz="4" w:space="0"/>
              <w:right w:val="single" w:color="auto" w:sz="4" w:space="0"/>
            </w:tcBorders>
          </w:tcPr>
          <w:p w14:paraId="6A1ED2CA">
            <w:pPr>
              <w:pStyle w:val="12"/>
              <w:rPr>
                <w:rFonts w:eastAsia="方正仿宋_GBK"/>
                <w:sz w:val="24"/>
              </w:rPr>
            </w:pPr>
          </w:p>
        </w:tc>
        <w:tc>
          <w:tcPr>
            <w:tcW w:w="1592" w:type="dxa"/>
            <w:tcBorders>
              <w:top w:val="single" w:color="auto" w:sz="4" w:space="0"/>
              <w:left w:val="single" w:color="auto" w:sz="4" w:space="0"/>
              <w:bottom w:val="single" w:color="auto" w:sz="4" w:space="0"/>
              <w:right w:val="single" w:color="auto" w:sz="4" w:space="0"/>
            </w:tcBorders>
          </w:tcPr>
          <w:p w14:paraId="3B897B81">
            <w:pPr>
              <w:pStyle w:val="12"/>
              <w:rPr>
                <w:rFonts w:eastAsia="方正仿宋_GBK"/>
                <w:sz w:val="24"/>
              </w:rPr>
            </w:pPr>
          </w:p>
        </w:tc>
        <w:tc>
          <w:tcPr>
            <w:tcW w:w="1140" w:type="dxa"/>
            <w:tcBorders>
              <w:top w:val="single" w:color="auto" w:sz="4" w:space="0"/>
              <w:left w:val="single" w:color="auto" w:sz="4" w:space="0"/>
              <w:bottom w:val="single" w:color="auto" w:sz="4" w:space="0"/>
              <w:right w:val="single" w:color="auto" w:sz="4" w:space="0"/>
            </w:tcBorders>
          </w:tcPr>
          <w:p w14:paraId="2453E1D3">
            <w:pPr>
              <w:pStyle w:val="12"/>
              <w:rPr>
                <w:rFonts w:eastAsia="方正仿宋_GBK"/>
                <w:sz w:val="24"/>
              </w:rPr>
            </w:pPr>
          </w:p>
        </w:tc>
        <w:tc>
          <w:tcPr>
            <w:tcW w:w="1140" w:type="dxa"/>
            <w:tcBorders>
              <w:top w:val="single" w:color="auto" w:sz="4" w:space="0"/>
              <w:left w:val="single" w:color="auto" w:sz="4" w:space="0"/>
              <w:bottom w:val="single" w:color="auto" w:sz="4" w:space="0"/>
              <w:right w:val="single" w:color="auto" w:sz="4" w:space="0"/>
            </w:tcBorders>
          </w:tcPr>
          <w:p w14:paraId="410B2CF3">
            <w:pPr>
              <w:pStyle w:val="12"/>
              <w:rPr>
                <w:rFonts w:eastAsia="方正仿宋_GBK"/>
                <w:sz w:val="24"/>
              </w:rPr>
            </w:pPr>
          </w:p>
        </w:tc>
      </w:tr>
      <w:tr w14:paraId="6C24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trPr>
        <w:tc>
          <w:tcPr>
            <w:tcW w:w="11544" w:type="dxa"/>
            <w:gridSpan w:val="4"/>
            <w:tcBorders>
              <w:top w:val="single" w:color="auto" w:sz="4" w:space="0"/>
              <w:left w:val="single" w:color="auto" w:sz="4" w:space="0"/>
              <w:bottom w:val="single" w:color="auto" w:sz="4" w:space="0"/>
              <w:right w:val="single" w:color="auto" w:sz="4" w:space="0"/>
            </w:tcBorders>
            <w:vAlign w:val="center"/>
          </w:tcPr>
          <w:p w14:paraId="71C66B44">
            <w:pPr>
              <w:pStyle w:val="12"/>
              <w:jc w:val="center"/>
              <w:rPr>
                <w:rFonts w:eastAsia="方正仿宋_GBK"/>
                <w:kern w:val="0"/>
                <w:sz w:val="24"/>
              </w:rPr>
            </w:pPr>
            <w:r>
              <w:rPr>
                <w:rFonts w:eastAsia="方正仿宋_GBK"/>
                <w:kern w:val="0"/>
                <w:sz w:val="24"/>
              </w:rPr>
              <w:t>总价汇总</w:t>
            </w:r>
          </w:p>
        </w:tc>
        <w:tc>
          <w:tcPr>
            <w:tcW w:w="1140" w:type="dxa"/>
            <w:tcBorders>
              <w:top w:val="single" w:color="auto" w:sz="4" w:space="0"/>
              <w:left w:val="single" w:color="auto" w:sz="4" w:space="0"/>
              <w:bottom w:val="single" w:color="auto" w:sz="4" w:space="0"/>
              <w:right w:val="single" w:color="auto" w:sz="4" w:space="0"/>
            </w:tcBorders>
          </w:tcPr>
          <w:p w14:paraId="640DFFF2">
            <w:pPr>
              <w:pStyle w:val="12"/>
              <w:rPr>
                <w:rFonts w:eastAsia="方正仿宋_GBK"/>
                <w:sz w:val="24"/>
              </w:rPr>
            </w:pPr>
          </w:p>
        </w:tc>
        <w:tc>
          <w:tcPr>
            <w:tcW w:w="1140" w:type="dxa"/>
            <w:tcBorders>
              <w:top w:val="single" w:color="auto" w:sz="4" w:space="0"/>
              <w:left w:val="single" w:color="auto" w:sz="4" w:space="0"/>
              <w:bottom w:val="single" w:color="auto" w:sz="4" w:space="0"/>
              <w:right w:val="single" w:color="auto" w:sz="4" w:space="0"/>
            </w:tcBorders>
          </w:tcPr>
          <w:p w14:paraId="0820C4A7">
            <w:pPr>
              <w:pStyle w:val="12"/>
              <w:rPr>
                <w:rFonts w:eastAsia="方正仿宋_GBK"/>
                <w:sz w:val="24"/>
              </w:rPr>
            </w:pPr>
          </w:p>
        </w:tc>
      </w:tr>
    </w:tbl>
    <w:p w14:paraId="6126E3B9">
      <w:pPr>
        <w:pStyle w:val="12"/>
        <w:ind w:left="-708" w:right="-622" w:firstLine="1200" w:firstLineChars="500"/>
        <w:rPr>
          <w:rFonts w:eastAsia="方正仿宋_GBK"/>
          <w:sz w:val="24"/>
        </w:rPr>
      </w:pPr>
    </w:p>
    <w:p w14:paraId="34F9B177">
      <w:pPr>
        <w:pStyle w:val="12"/>
        <w:spacing w:line="460" w:lineRule="exact"/>
        <w:jc w:val="left"/>
        <w:rPr>
          <w:rFonts w:eastAsia="方正仿宋_GBK"/>
          <w:szCs w:val="21"/>
        </w:rPr>
      </w:pPr>
      <w:r>
        <w:rPr>
          <w:rFonts w:eastAsia="方正仿宋_GBK"/>
          <w:szCs w:val="21"/>
        </w:rPr>
        <w:t>注：</w:t>
      </w:r>
      <w:r>
        <w:rPr>
          <w:rFonts w:eastAsia="方正仿宋_GBK"/>
          <w:kern w:val="0"/>
          <w:szCs w:val="21"/>
        </w:rPr>
        <w:t>如响应人认为需列明报价明细的，请填写此表。</w:t>
      </w:r>
      <w:r>
        <w:rPr>
          <w:rFonts w:eastAsia="方正仿宋_GBK"/>
          <w:szCs w:val="21"/>
        </w:rPr>
        <w:t>如果按单价计算的结果与总价不一致，以单价为准修正总价。</w:t>
      </w:r>
    </w:p>
    <w:p w14:paraId="3F763269">
      <w:pPr>
        <w:widowControl/>
        <w:jc w:val="left"/>
        <w:rPr>
          <w:rFonts w:eastAsia="方正仿宋_GBK"/>
          <w:szCs w:val="21"/>
        </w:rPr>
        <w:sectPr>
          <w:pgSz w:w="16838" w:h="11906" w:orient="landscape"/>
          <w:pgMar w:top="1800" w:right="1440" w:bottom="1800" w:left="1440" w:header="851" w:footer="992" w:gutter="0"/>
          <w:cols w:space="425" w:num="1"/>
          <w:docGrid w:type="lines" w:linePitch="312" w:charSpace="0"/>
        </w:sectPr>
      </w:pPr>
    </w:p>
    <w:p w14:paraId="367B585D">
      <w:pPr>
        <w:jc w:val="lef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附件5</w:t>
      </w:r>
    </w:p>
    <w:p w14:paraId="72A10797">
      <w:pPr>
        <w:widowControl/>
        <w:jc w:val="left"/>
        <w:rPr>
          <w:rFonts w:ascii="Times New Roman" w:hAnsi="Times New Roman" w:eastAsia="方正仿宋_GBK" w:cs="Times New Roman"/>
          <w:szCs w:val="21"/>
        </w:rPr>
      </w:pPr>
      <w:r>
        <w:drawing>
          <wp:inline distT="0" distB="0" distL="114300" distR="114300">
            <wp:extent cx="4914900" cy="62865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4914900" cy="6286500"/>
                    </a:xfrm>
                    <a:prstGeom prst="rect">
                      <a:avLst/>
                    </a:prstGeom>
                    <a:noFill/>
                    <a:ln>
                      <a:noFill/>
                    </a:ln>
                  </pic:spPr>
                </pic:pic>
              </a:graphicData>
            </a:graphic>
          </wp:inline>
        </w:drawing>
      </w:r>
    </w:p>
    <w:p w14:paraId="5B9E80A3">
      <w:pPr>
        <w:widowControl/>
        <w:jc w:val="left"/>
        <w:rPr>
          <w:rFonts w:ascii="Times New Roman" w:hAnsi="Times New Roman" w:eastAsia="方正仿宋_GBK" w:cs="Times New Roman"/>
          <w:szCs w:val="21"/>
        </w:rPr>
      </w:pPr>
      <w:r>
        <w:rPr>
          <w:rFonts w:ascii="Times New Roman" w:hAnsi="Times New Roman" w:eastAsia="方正仿宋_GBK" w:cs="Times New Roman"/>
          <w:szCs w:val="21"/>
        </w:rPr>
        <w:br w:type="page"/>
      </w:r>
    </w:p>
    <w:p w14:paraId="23DCA6CE">
      <w:pPr>
        <w:widowControl/>
        <w:jc w:val="left"/>
        <w:rPr>
          <w:rFonts w:ascii="Times New Roman" w:hAnsi="Times New Roman" w:eastAsia="方正仿宋_GBK" w:cs="Times New Roman"/>
          <w:szCs w:val="21"/>
        </w:rPr>
      </w:pPr>
      <w:r>
        <w:drawing>
          <wp:inline distT="0" distB="0" distL="114300" distR="114300">
            <wp:extent cx="4562475" cy="617220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4562475" cy="6172200"/>
                    </a:xfrm>
                    <a:prstGeom prst="rect">
                      <a:avLst/>
                    </a:prstGeom>
                    <a:noFill/>
                    <a:ln>
                      <a:noFill/>
                    </a:ln>
                  </pic:spPr>
                </pic:pic>
              </a:graphicData>
            </a:graphic>
          </wp:inline>
        </w:drawing>
      </w:r>
    </w:p>
    <w:p w14:paraId="10D9CA3C">
      <w:pPr>
        <w:widowControl/>
        <w:jc w:val="left"/>
        <w:rPr>
          <w:rFonts w:ascii="Times New Roman" w:hAnsi="Times New Roman" w:eastAsia="方正仿宋_GBK" w:cs="Times New Roman"/>
          <w:szCs w:val="21"/>
        </w:rPr>
      </w:pPr>
      <w:r>
        <w:rPr>
          <w:rFonts w:ascii="Times New Roman" w:hAnsi="Times New Roman" w:eastAsia="方正仿宋_GBK" w:cs="Times New Roman"/>
          <w:szCs w:val="21"/>
        </w:rPr>
        <w:br w:type="page"/>
      </w:r>
    </w:p>
    <w:p w14:paraId="461CA513">
      <w:pPr>
        <w:widowControl/>
        <w:jc w:val="left"/>
        <w:rPr>
          <w:rFonts w:ascii="Times New Roman" w:hAnsi="Times New Roman" w:eastAsia="方正仿宋_GBK" w:cs="Times New Roman"/>
          <w:szCs w:val="21"/>
        </w:rPr>
      </w:pPr>
    </w:p>
    <w:p w14:paraId="5F58BCA6">
      <w:pPr>
        <w:widowControl/>
        <w:jc w:val="left"/>
      </w:pPr>
      <w:r>
        <w:drawing>
          <wp:inline distT="0" distB="0" distL="114300" distR="114300">
            <wp:extent cx="4914900" cy="617220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4914900" cy="6172200"/>
                    </a:xfrm>
                    <a:prstGeom prst="rect">
                      <a:avLst/>
                    </a:prstGeom>
                    <a:noFill/>
                    <a:ln>
                      <a:noFill/>
                    </a:ln>
                  </pic:spPr>
                </pic:pic>
              </a:graphicData>
            </a:graphic>
          </wp:inline>
        </w:drawing>
      </w:r>
    </w:p>
    <w:p w14:paraId="30CBA95E">
      <w:pPr>
        <w:widowControl/>
        <w:jc w:val="left"/>
      </w:pPr>
    </w:p>
    <w:p w14:paraId="48DB9034">
      <w:pPr>
        <w:widowControl/>
        <w:jc w:val="left"/>
      </w:pPr>
    </w:p>
    <w:p w14:paraId="7A675520">
      <w:pPr>
        <w:widowControl/>
        <w:jc w:val="left"/>
      </w:pPr>
    </w:p>
    <w:p w14:paraId="4D7C0790">
      <w:pPr>
        <w:widowControl/>
        <w:jc w:val="left"/>
      </w:pPr>
    </w:p>
    <w:p w14:paraId="3B2390DC">
      <w:pPr>
        <w:widowControl/>
        <w:jc w:val="left"/>
      </w:pPr>
    </w:p>
    <w:p w14:paraId="62DAECF5">
      <w:pPr>
        <w:widowControl/>
        <w:jc w:val="left"/>
      </w:pPr>
    </w:p>
    <w:p w14:paraId="21930098">
      <w:pPr>
        <w:widowControl/>
        <w:jc w:val="left"/>
      </w:pPr>
    </w:p>
    <w:p w14:paraId="4722B0F4">
      <w:pPr>
        <w:widowControl/>
        <w:jc w:val="left"/>
      </w:pPr>
    </w:p>
    <w:p w14:paraId="162CA68D">
      <w:pPr>
        <w:widowControl/>
        <w:jc w:val="left"/>
      </w:pPr>
    </w:p>
    <w:p w14:paraId="53E22972">
      <w:pPr>
        <w:widowControl/>
        <w:jc w:val="left"/>
      </w:pPr>
    </w:p>
    <w:p w14:paraId="46B31E99">
      <w:pPr>
        <w:widowControl/>
        <w:jc w:val="left"/>
      </w:pPr>
    </w:p>
    <w:p w14:paraId="49076EA6">
      <w:pPr>
        <w:widowControl/>
        <w:jc w:val="left"/>
      </w:pPr>
      <w:r>
        <w:drawing>
          <wp:inline distT="0" distB="0" distL="114300" distR="114300">
            <wp:extent cx="4667250" cy="62865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4667250" cy="6286500"/>
                    </a:xfrm>
                    <a:prstGeom prst="rect">
                      <a:avLst/>
                    </a:prstGeom>
                    <a:noFill/>
                    <a:ln>
                      <a:noFill/>
                    </a:ln>
                  </pic:spPr>
                </pic:pic>
              </a:graphicData>
            </a:graphic>
          </wp:inline>
        </w:drawing>
      </w:r>
    </w:p>
    <w:p w14:paraId="5F984CA2">
      <w:pPr>
        <w:widowControl/>
        <w:jc w:val="left"/>
      </w:pPr>
    </w:p>
    <w:p w14:paraId="023D1F89">
      <w:pPr>
        <w:widowControl/>
        <w:jc w:val="left"/>
      </w:pPr>
    </w:p>
    <w:p w14:paraId="5028BD5D">
      <w:pPr>
        <w:widowControl/>
        <w:jc w:val="left"/>
      </w:pPr>
    </w:p>
    <w:p w14:paraId="70E31445">
      <w:pPr>
        <w:widowControl/>
        <w:jc w:val="left"/>
      </w:pPr>
    </w:p>
    <w:p w14:paraId="7460FF26">
      <w:pPr>
        <w:widowControl/>
        <w:jc w:val="left"/>
      </w:pPr>
    </w:p>
    <w:p w14:paraId="65994883">
      <w:pPr>
        <w:widowControl/>
        <w:jc w:val="left"/>
      </w:pPr>
    </w:p>
    <w:p w14:paraId="0CBFC1F8">
      <w:pPr>
        <w:widowControl/>
        <w:jc w:val="left"/>
      </w:pPr>
    </w:p>
    <w:p w14:paraId="605F2EE8">
      <w:pPr>
        <w:widowControl/>
        <w:jc w:val="left"/>
      </w:pPr>
    </w:p>
    <w:p w14:paraId="244ED25B">
      <w:pPr>
        <w:widowControl/>
        <w:jc w:val="left"/>
      </w:pPr>
    </w:p>
    <w:p w14:paraId="1C7EFDDE">
      <w:pPr>
        <w:widowControl/>
        <w:jc w:val="left"/>
      </w:pPr>
    </w:p>
    <w:p w14:paraId="5CCADF9B">
      <w:pPr>
        <w:widowControl/>
        <w:jc w:val="left"/>
      </w:pPr>
    </w:p>
    <w:p w14:paraId="76A74890">
      <w:pPr>
        <w:widowControl/>
        <w:jc w:val="left"/>
      </w:pPr>
    </w:p>
    <w:p w14:paraId="668DEFA5">
      <w:pPr>
        <w:widowControl/>
        <w:jc w:val="left"/>
      </w:pPr>
      <w:r>
        <w:drawing>
          <wp:inline distT="0" distB="0" distL="114300" distR="114300">
            <wp:extent cx="4667250" cy="6029325"/>
            <wp:effectExtent l="0" t="0" r="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4667250" cy="6029325"/>
                    </a:xfrm>
                    <a:prstGeom prst="rect">
                      <a:avLst/>
                    </a:prstGeom>
                    <a:noFill/>
                    <a:ln>
                      <a:noFill/>
                    </a:ln>
                  </pic:spPr>
                </pic:pic>
              </a:graphicData>
            </a:graphic>
          </wp:inline>
        </w:drawing>
      </w:r>
    </w:p>
    <w:p w14:paraId="7D266266">
      <w:pPr>
        <w:widowControl/>
        <w:jc w:val="left"/>
      </w:pPr>
    </w:p>
    <w:p w14:paraId="46FE393C">
      <w:pPr>
        <w:widowControl/>
        <w:jc w:val="left"/>
      </w:pPr>
    </w:p>
    <w:p w14:paraId="320278A4">
      <w:pPr>
        <w:widowControl/>
        <w:jc w:val="left"/>
      </w:pPr>
    </w:p>
    <w:p w14:paraId="1EDFA581">
      <w:pPr>
        <w:widowControl/>
        <w:jc w:val="left"/>
      </w:pPr>
    </w:p>
    <w:p w14:paraId="22184A78">
      <w:pPr>
        <w:widowControl/>
        <w:jc w:val="left"/>
      </w:pPr>
    </w:p>
    <w:p w14:paraId="4B74FB5A">
      <w:pPr>
        <w:widowControl/>
        <w:jc w:val="left"/>
      </w:pPr>
    </w:p>
    <w:p w14:paraId="251D4959">
      <w:pPr>
        <w:widowControl/>
        <w:jc w:val="left"/>
      </w:pPr>
    </w:p>
    <w:p w14:paraId="7ECD55A7">
      <w:pPr>
        <w:widowControl/>
        <w:jc w:val="left"/>
      </w:pPr>
    </w:p>
    <w:p w14:paraId="1F4625D0">
      <w:pPr>
        <w:widowControl/>
        <w:jc w:val="left"/>
      </w:pPr>
    </w:p>
    <w:p w14:paraId="0AFB5575">
      <w:pPr>
        <w:widowControl/>
        <w:jc w:val="left"/>
      </w:pPr>
    </w:p>
    <w:p w14:paraId="60254245">
      <w:pPr>
        <w:widowControl/>
        <w:jc w:val="left"/>
      </w:pPr>
    </w:p>
    <w:p w14:paraId="44AF0A47">
      <w:pPr>
        <w:widowControl/>
        <w:jc w:val="left"/>
      </w:pPr>
    </w:p>
    <w:p w14:paraId="64A53E13">
      <w:pPr>
        <w:widowControl/>
        <w:jc w:val="left"/>
      </w:pPr>
    </w:p>
    <w:p w14:paraId="08B4D4A4">
      <w:pPr>
        <w:widowControl/>
        <w:jc w:val="left"/>
      </w:pPr>
      <w:r>
        <w:drawing>
          <wp:inline distT="0" distB="0" distL="114300" distR="114300">
            <wp:extent cx="4819650" cy="607695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4819650" cy="607695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DF87708-674D-46BF-B2D7-C8880CCA4E1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C1DEE220-2EFA-41F3-8F0C-94B140CD032E}"/>
  </w:font>
  <w:font w:name="方正小标宋_GBK">
    <w:panose1 w:val="03000509000000000000"/>
    <w:charset w:val="86"/>
    <w:family w:val="script"/>
    <w:pitch w:val="default"/>
    <w:sig w:usb0="00000001" w:usb1="080E0000" w:usb2="00000000" w:usb3="00000000" w:csb0="00040000" w:csb1="00000000"/>
    <w:embedRegular r:id="rId3" w:fontKey="{D4FF9977-59F2-4F1A-B9E5-7FE1E103BE67}"/>
  </w:font>
  <w:font w:name="方正大标宋简体">
    <w:panose1 w:val="02000000000000000000"/>
    <w:charset w:val="86"/>
    <w:family w:val="auto"/>
    <w:pitch w:val="default"/>
    <w:sig w:usb0="A00002BF" w:usb1="184F6CFA" w:usb2="00000012" w:usb3="00000000" w:csb0="00040001" w:csb1="00000000"/>
    <w:embedRegular r:id="rId4" w:fontKey="{C00B4094-18A8-4E3A-91AF-AC5ECDF283FD}"/>
  </w:font>
  <w:font w:name="方正仿宋_GBK">
    <w:panose1 w:val="03000509000000000000"/>
    <w:charset w:val="86"/>
    <w:family w:val="script"/>
    <w:pitch w:val="default"/>
    <w:sig w:usb0="00000001" w:usb1="080E0000" w:usb2="00000000" w:usb3="00000000" w:csb0="00040000" w:csb1="00000000"/>
    <w:embedRegular r:id="rId5" w:fontKey="{0651DBD1-EB9B-4AF2-BF39-5A2D4B6DDD1F}"/>
  </w:font>
  <w:font w:name="仿宋_GB2312">
    <w:panose1 w:val="02010609030101010101"/>
    <w:charset w:val="86"/>
    <w:family w:val="modern"/>
    <w:pitch w:val="default"/>
    <w:sig w:usb0="00000001" w:usb1="080E0000" w:usb2="00000000" w:usb3="00000000" w:csb0="00040000" w:csb1="00000000"/>
    <w:embedRegular r:id="rId6" w:fontKey="{8A168A9B-7C5C-46E1-9084-94543F873367}"/>
  </w:font>
  <w:font w:name="方正楷体_GBK">
    <w:panose1 w:val="03000509000000000000"/>
    <w:charset w:val="86"/>
    <w:family w:val="script"/>
    <w:pitch w:val="default"/>
    <w:sig w:usb0="00000001" w:usb1="080E0000" w:usb2="00000000" w:usb3="00000000" w:csb0="00040000" w:csb1="00000000"/>
    <w:embedRegular r:id="rId7" w:fontKey="{47E97370-900F-4E07-A4E5-B166D9A67B7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81F"/>
    <w:rsid w:val="00000047"/>
    <w:rsid w:val="0000632A"/>
    <w:rsid w:val="00006873"/>
    <w:rsid w:val="000070E0"/>
    <w:rsid w:val="0001015B"/>
    <w:rsid w:val="0001015E"/>
    <w:rsid w:val="0001243A"/>
    <w:rsid w:val="0001295C"/>
    <w:rsid w:val="00020E92"/>
    <w:rsid w:val="0002513D"/>
    <w:rsid w:val="000264FD"/>
    <w:rsid w:val="00031815"/>
    <w:rsid w:val="00034A20"/>
    <w:rsid w:val="00036334"/>
    <w:rsid w:val="00040694"/>
    <w:rsid w:val="0004234B"/>
    <w:rsid w:val="00043D00"/>
    <w:rsid w:val="00047070"/>
    <w:rsid w:val="00047255"/>
    <w:rsid w:val="000543ED"/>
    <w:rsid w:val="00055860"/>
    <w:rsid w:val="000559B9"/>
    <w:rsid w:val="00061FA0"/>
    <w:rsid w:val="0006204A"/>
    <w:rsid w:val="00062B7F"/>
    <w:rsid w:val="00071976"/>
    <w:rsid w:val="00074589"/>
    <w:rsid w:val="00091505"/>
    <w:rsid w:val="000925E3"/>
    <w:rsid w:val="00093369"/>
    <w:rsid w:val="000941A4"/>
    <w:rsid w:val="000944A6"/>
    <w:rsid w:val="00095474"/>
    <w:rsid w:val="000A037A"/>
    <w:rsid w:val="000A0E53"/>
    <w:rsid w:val="000A6023"/>
    <w:rsid w:val="000B44A9"/>
    <w:rsid w:val="000B64CE"/>
    <w:rsid w:val="000B7311"/>
    <w:rsid w:val="000C1CD2"/>
    <w:rsid w:val="000C25D2"/>
    <w:rsid w:val="000C3212"/>
    <w:rsid w:val="000C43AE"/>
    <w:rsid w:val="000D00F1"/>
    <w:rsid w:val="000D4FE5"/>
    <w:rsid w:val="000D60D5"/>
    <w:rsid w:val="000D7ABF"/>
    <w:rsid w:val="000E21F4"/>
    <w:rsid w:val="000F41D2"/>
    <w:rsid w:val="000F555D"/>
    <w:rsid w:val="000F5A8E"/>
    <w:rsid w:val="000F5EA4"/>
    <w:rsid w:val="00101B5B"/>
    <w:rsid w:val="00104B41"/>
    <w:rsid w:val="00111871"/>
    <w:rsid w:val="00113221"/>
    <w:rsid w:val="00113A66"/>
    <w:rsid w:val="00114D0B"/>
    <w:rsid w:val="001172D7"/>
    <w:rsid w:val="001200BE"/>
    <w:rsid w:val="0012258B"/>
    <w:rsid w:val="001234AA"/>
    <w:rsid w:val="00123D71"/>
    <w:rsid w:val="0013186A"/>
    <w:rsid w:val="001329CF"/>
    <w:rsid w:val="001451EC"/>
    <w:rsid w:val="001458B5"/>
    <w:rsid w:val="00152244"/>
    <w:rsid w:val="0015445E"/>
    <w:rsid w:val="001561BD"/>
    <w:rsid w:val="001678A3"/>
    <w:rsid w:val="00182F56"/>
    <w:rsid w:val="0018307B"/>
    <w:rsid w:val="00183F36"/>
    <w:rsid w:val="00185D49"/>
    <w:rsid w:val="00185D70"/>
    <w:rsid w:val="00186F6A"/>
    <w:rsid w:val="00190201"/>
    <w:rsid w:val="00194F7A"/>
    <w:rsid w:val="00196FD4"/>
    <w:rsid w:val="001A2633"/>
    <w:rsid w:val="001A42CB"/>
    <w:rsid w:val="001A44FE"/>
    <w:rsid w:val="001B07AE"/>
    <w:rsid w:val="001B1628"/>
    <w:rsid w:val="001B3225"/>
    <w:rsid w:val="001B462B"/>
    <w:rsid w:val="001B56A9"/>
    <w:rsid w:val="001B7A09"/>
    <w:rsid w:val="001C05D9"/>
    <w:rsid w:val="001C3496"/>
    <w:rsid w:val="001D177F"/>
    <w:rsid w:val="001D3119"/>
    <w:rsid w:val="001D3654"/>
    <w:rsid w:val="001D6804"/>
    <w:rsid w:val="001E5D0B"/>
    <w:rsid w:val="001E746B"/>
    <w:rsid w:val="001F1277"/>
    <w:rsid w:val="001F37B5"/>
    <w:rsid w:val="001F551C"/>
    <w:rsid w:val="001F6116"/>
    <w:rsid w:val="001F7294"/>
    <w:rsid w:val="00202341"/>
    <w:rsid w:val="00203163"/>
    <w:rsid w:val="002045B1"/>
    <w:rsid w:val="00205035"/>
    <w:rsid w:val="00217026"/>
    <w:rsid w:val="002265A5"/>
    <w:rsid w:val="00226DD9"/>
    <w:rsid w:val="00230455"/>
    <w:rsid w:val="00250FFA"/>
    <w:rsid w:val="002529A7"/>
    <w:rsid w:val="00257233"/>
    <w:rsid w:val="00257EB1"/>
    <w:rsid w:val="002716B0"/>
    <w:rsid w:val="00272CE4"/>
    <w:rsid w:val="00273DBE"/>
    <w:rsid w:val="002756DA"/>
    <w:rsid w:val="002767D0"/>
    <w:rsid w:val="0028533A"/>
    <w:rsid w:val="0029195F"/>
    <w:rsid w:val="00292A85"/>
    <w:rsid w:val="00293AC1"/>
    <w:rsid w:val="002A106B"/>
    <w:rsid w:val="002A4E48"/>
    <w:rsid w:val="002B6EE9"/>
    <w:rsid w:val="002C487D"/>
    <w:rsid w:val="002C6039"/>
    <w:rsid w:val="002D2C47"/>
    <w:rsid w:val="002D51D6"/>
    <w:rsid w:val="002E503D"/>
    <w:rsid w:val="002E6A93"/>
    <w:rsid w:val="002F2E9E"/>
    <w:rsid w:val="002F5C75"/>
    <w:rsid w:val="0030005D"/>
    <w:rsid w:val="003048B4"/>
    <w:rsid w:val="003062EB"/>
    <w:rsid w:val="003106B0"/>
    <w:rsid w:val="00312F80"/>
    <w:rsid w:val="003150C1"/>
    <w:rsid w:val="00316435"/>
    <w:rsid w:val="00317B68"/>
    <w:rsid w:val="00320D64"/>
    <w:rsid w:val="00322761"/>
    <w:rsid w:val="00322B36"/>
    <w:rsid w:val="003241EC"/>
    <w:rsid w:val="003257B9"/>
    <w:rsid w:val="00327BF2"/>
    <w:rsid w:val="00336833"/>
    <w:rsid w:val="00340BF5"/>
    <w:rsid w:val="00341B9D"/>
    <w:rsid w:val="00342264"/>
    <w:rsid w:val="00351A60"/>
    <w:rsid w:val="00351D98"/>
    <w:rsid w:val="003534DE"/>
    <w:rsid w:val="00355A7B"/>
    <w:rsid w:val="003563E2"/>
    <w:rsid w:val="003570FC"/>
    <w:rsid w:val="00363DF0"/>
    <w:rsid w:val="00366659"/>
    <w:rsid w:val="0037315C"/>
    <w:rsid w:val="003777FA"/>
    <w:rsid w:val="00382216"/>
    <w:rsid w:val="0038318E"/>
    <w:rsid w:val="00383F54"/>
    <w:rsid w:val="00386518"/>
    <w:rsid w:val="00387DB2"/>
    <w:rsid w:val="00392A05"/>
    <w:rsid w:val="00394CBF"/>
    <w:rsid w:val="00394D8A"/>
    <w:rsid w:val="003A388D"/>
    <w:rsid w:val="003A71E0"/>
    <w:rsid w:val="003B0486"/>
    <w:rsid w:val="003B21E8"/>
    <w:rsid w:val="003B4089"/>
    <w:rsid w:val="003B5E29"/>
    <w:rsid w:val="003B704F"/>
    <w:rsid w:val="003C18F7"/>
    <w:rsid w:val="003C559D"/>
    <w:rsid w:val="003D48FD"/>
    <w:rsid w:val="003E242B"/>
    <w:rsid w:val="003E6CD5"/>
    <w:rsid w:val="003E7B2B"/>
    <w:rsid w:val="003F17D9"/>
    <w:rsid w:val="003F6A72"/>
    <w:rsid w:val="003F6D3B"/>
    <w:rsid w:val="00406189"/>
    <w:rsid w:val="00410BF3"/>
    <w:rsid w:val="00412F58"/>
    <w:rsid w:val="004159E2"/>
    <w:rsid w:val="00415DEA"/>
    <w:rsid w:val="00421EB0"/>
    <w:rsid w:val="00422EC3"/>
    <w:rsid w:val="004307CB"/>
    <w:rsid w:val="004318DC"/>
    <w:rsid w:val="0043211A"/>
    <w:rsid w:val="004335B3"/>
    <w:rsid w:val="00437A8C"/>
    <w:rsid w:val="0044146E"/>
    <w:rsid w:val="004504D5"/>
    <w:rsid w:val="00452F0B"/>
    <w:rsid w:val="00453DE0"/>
    <w:rsid w:val="004545C2"/>
    <w:rsid w:val="00454AEB"/>
    <w:rsid w:val="00455F32"/>
    <w:rsid w:val="004568C5"/>
    <w:rsid w:val="00456D17"/>
    <w:rsid w:val="00457D0B"/>
    <w:rsid w:val="0046670D"/>
    <w:rsid w:val="00483325"/>
    <w:rsid w:val="00491AE9"/>
    <w:rsid w:val="00492E3A"/>
    <w:rsid w:val="004A0263"/>
    <w:rsid w:val="004A27DF"/>
    <w:rsid w:val="004A2853"/>
    <w:rsid w:val="004A5954"/>
    <w:rsid w:val="004B5C5A"/>
    <w:rsid w:val="004B7574"/>
    <w:rsid w:val="004D0D1A"/>
    <w:rsid w:val="004D2801"/>
    <w:rsid w:val="004E0C33"/>
    <w:rsid w:val="004E45F5"/>
    <w:rsid w:val="004E4A69"/>
    <w:rsid w:val="004E5C2C"/>
    <w:rsid w:val="004F1B1D"/>
    <w:rsid w:val="004F21B6"/>
    <w:rsid w:val="004F27A0"/>
    <w:rsid w:val="004F2CA3"/>
    <w:rsid w:val="004F3561"/>
    <w:rsid w:val="004F6185"/>
    <w:rsid w:val="005038C0"/>
    <w:rsid w:val="00505CF8"/>
    <w:rsid w:val="00506D5A"/>
    <w:rsid w:val="0051071C"/>
    <w:rsid w:val="00512CB3"/>
    <w:rsid w:val="00513461"/>
    <w:rsid w:val="005275EE"/>
    <w:rsid w:val="00532EEF"/>
    <w:rsid w:val="005337F4"/>
    <w:rsid w:val="00534D0C"/>
    <w:rsid w:val="00540330"/>
    <w:rsid w:val="005426AC"/>
    <w:rsid w:val="0054500C"/>
    <w:rsid w:val="005458E5"/>
    <w:rsid w:val="00551346"/>
    <w:rsid w:val="00551EA3"/>
    <w:rsid w:val="00554CF1"/>
    <w:rsid w:val="00567903"/>
    <w:rsid w:val="005723CD"/>
    <w:rsid w:val="00580014"/>
    <w:rsid w:val="00582A82"/>
    <w:rsid w:val="00584404"/>
    <w:rsid w:val="0058762D"/>
    <w:rsid w:val="00590DF2"/>
    <w:rsid w:val="00591634"/>
    <w:rsid w:val="005921C7"/>
    <w:rsid w:val="0059274F"/>
    <w:rsid w:val="00594255"/>
    <w:rsid w:val="005A4505"/>
    <w:rsid w:val="005A4A61"/>
    <w:rsid w:val="005B09F6"/>
    <w:rsid w:val="005B65B3"/>
    <w:rsid w:val="005C2EF6"/>
    <w:rsid w:val="005C36B8"/>
    <w:rsid w:val="005C4EE1"/>
    <w:rsid w:val="005D09FB"/>
    <w:rsid w:val="005D497B"/>
    <w:rsid w:val="005D6783"/>
    <w:rsid w:val="005E11E7"/>
    <w:rsid w:val="005E65D8"/>
    <w:rsid w:val="005F1B02"/>
    <w:rsid w:val="00602DAB"/>
    <w:rsid w:val="0060494B"/>
    <w:rsid w:val="00612CA9"/>
    <w:rsid w:val="00617093"/>
    <w:rsid w:val="00617F33"/>
    <w:rsid w:val="00624524"/>
    <w:rsid w:val="00635662"/>
    <w:rsid w:val="00636EF7"/>
    <w:rsid w:val="00637118"/>
    <w:rsid w:val="00637CCD"/>
    <w:rsid w:val="00644E7C"/>
    <w:rsid w:val="00645A6E"/>
    <w:rsid w:val="00647AB6"/>
    <w:rsid w:val="00650A4F"/>
    <w:rsid w:val="006514E5"/>
    <w:rsid w:val="006520DF"/>
    <w:rsid w:val="0065285F"/>
    <w:rsid w:val="00656E83"/>
    <w:rsid w:val="00660F80"/>
    <w:rsid w:val="0066396D"/>
    <w:rsid w:val="00663F2A"/>
    <w:rsid w:val="006736FA"/>
    <w:rsid w:val="00676CF2"/>
    <w:rsid w:val="00681D90"/>
    <w:rsid w:val="006824A1"/>
    <w:rsid w:val="006872AF"/>
    <w:rsid w:val="006A6EF4"/>
    <w:rsid w:val="006B29A6"/>
    <w:rsid w:val="006C0164"/>
    <w:rsid w:val="006C74E4"/>
    <w:rsid w:val="006D0646"/>
    <w:rsid w:val="006E36B2"/>
    <w:rsid w:val="006E6198"/>
    <w:rsid w:val="006E78CE"/>
    <w:rsid w:val="006F46F1"/>
    <w:rsid w:val="006F673D"/>
    <w:rsid w:val="007013B6"/>
    <w:rsid w:val="007019E6"/>
    <w:rsid w:val="00702031"/>
    <w:rsid w:val="0070344A"/>
    <w:rsid w:val="00714980"/>
    <w:rsid w:val="007153E1"/>
    <w:rsid w:val="007219E2"/>
    <w:rsid w:val="007248E3"/>
    <w:rsid w:val="0074265B"/>
    <w:rsid w:val="00745EAE"/>
    <w:rsid w:val="0075100F"/>
    <w:rsid w:val="00753DDD"/>
    <w:rsid w:val="0075593B"/>
    <w:rsid w:val="00755BEC"/>
    <w:rsid w:val="00755E1C"/>
    <w:rsid w:val="0076095F"/>
    <w:rsid w:val="00767617"/>
    <w:rsid w:val="00771C60"/>
    <w:rsid w:val="00775E91"/>
    <w:rsid w:val="00777893"/>
    <w:rsid w:val="00777D44"/>
    <w:rsid w:val="00786920"/>
    <w:rsid w:val="00793055"/>
    <w:rsid w:val="00793330"/>
    <w:rsid w:val="00796FD6"/>
    <w:rsid w:val="007B36D7"/>
    <w:rsid w:val="007B5B68"/>
    <w:rsid w:val="007B641D"/>
    <w:rsid w:val="007C2F36"/>
    <w:rsid w:val="007C4DE6"/>
    <w:rsid w:val="007C72F4"/>
    <w:rsid w:val="007E6348"/>
    <w:rsid w:val="007E7A7F"/>
    <w:rsid w:val="007F081F"/>
    <w:rsid w:val="007F5C51"/>
    <w:rsid w:val="007F5C74"/>
    <w:rsid w:val="008052F4"/>
    <w:rsid w:val="008104C1"/>
    <w:rsid w:val="00810612"/>
    <w:rsid w:val="00810DBC"/>
    <w:rsid w:val="00814BF8"/>
    <w:rsid w:val="00821746"/>
    <w:rsid w:val="0082289F"/>
    <w:rsid w:val="00825EF2"/>
    <w:rsid w:val="008270A1"/>
    <w:rsid w:val="0084180A"/>
    <w:rsid w:val="0084526D"/>
    <w:rsid w:val="0085270C"/>
    <w:rsid w:val="00853336"/>
    <w:rsid w:val="008603C8"/>
    <w:rsid w:val="00862F43"/>
    <w:rsid w:val="00867FDC"/>
    <w:rsid w:val="00867FFC"/>
    <w:rsid w:val="0087480E"/>
    <w:rsid w:val="0088068C"/>
    <w:rsid w:val="00881683"/>
    <w:rsid w:val="00885024"/>
    <w:rsid w:val="00885FCB"/>
    <w:rsid w:val="00890B2F"/>
    <w:rsid w:val="00893D25"/>
    <w:rsid w:val="008A1609"/>
    <w:rsid w:val="008A6A12"/>
    <w:rsid w:val="008A7837"/>
    <w:rsid w:val="008B0859"/>
    <w:rsid w:val="008B6EC9"/>
    <w:rsid w:val="008C2470"/>
    <w:rsid w:val="008C27E4"/>
    <w:rsid w:val="008D1367"/>
    <w:rsid w:val="008D20E6"/>
    <w:rsid w:val="008E4BF1"/>
    <w:rsid w:val="008E55F5"/>
    <w:rsid w:val="008E6714"/>
    <w:rsid w:val="00904362"/>
    <w:rsid w:val="00912EF4"/>
    <w:rsid w:val="00916C20"/>
    <w:rsid w:val="00924F4D"/>
    <w:rsid w:val="00931208"/>
    <w:rsid w:val="00932D2F"/>
    <w:rsid w:val="00932F6F"/>
    <w:rsid w:val="009375B8"/>
    <w:rsid w:val="00937EF6"/>
    <w:rsid w:val="0094114C"/>
    <w:rsid w:val="0094204E"/>
    <w:rsid w:val="00951FB4"/>
    <w:rsid w:val="00956391"/>
    <w:rsid w:val="00962A68"/>
    <w:rsid w:val="00965858"/>
    <w:rsid w:val="00971355"/>
    <w:rsid w:val="00973545"/>
    <w:rsid w:val="00976DA9"/>
    <w:rsid w:val="0098014F"/>
    <w:rsid w:val="0098476F"/>
    <w:rsid w:val="00993F53"/>
    <w:rsid w:val="00994431"/>
    <w:rsid w:val="009A03AA"/>
    <w:rsid w:val="009A4618"/>
    <w:rsid w:val="009A5D8E"/>
    <w:rsid w:val="009A5FDE"/>
    <w:rsid w:val="009B5F7E"/>
    <w:rsid w:val="009C155A"/>
    <w:rsid w:val="009C2AD5"/>
    <w:rsid w:val="009C4A01"/>
    <w:rsid w:val="009C7C89"/>
    <w:rsid w:val="009D3FB2"/>
    <w:rsid w:val="009D7714"/>
    <w:rsid w:val="009E0CD9"/>
    <w:rsid w:val="009E2628"/>
    <w:rsid w:val="009E7396"/>
    <w:rsid w:val="009F0A74"/>
    <w:rsid w:val="00A03335"/>
    <w:rsid w:val="00A040F4"/>
    <w:rsid w:val="00A04191"/>
    <w:rsid w:val="00A04240"/>
    <w:rsid w:val="00A043D8"/>
    <w:rsid w:val="00A060BB"/>
    <w:rsid w:val="00A076BA"/>
    <w:rsid w:val="00A102A5"/>
    <w:rsid w:val="00A112DB"/>
    <w:rsid w:val="00A137C1"/>
    <w:rsid w:val="00A14811"/>
    <w:rsid w:val="00A20D17"/>
    <w:rsid w:val="00A21434"/>
    <w:rsid w:val="00A26C37"/>
    <w:rsid w:val="00A30B13"/>
    <w:rsid w:val="00A30C42"/>
    <w:rsid w:val="00A32AA1"/>
    <w:rsid w:val="00A403BE"/>
    <w:rsid w:val="00A418CA"/>
    <w:rsid w:val="00A42367"/>
    <w:rsid w:val="00A45C75"/>
    <w:rsid w:val="00A55088"/>
    <w:rsid w:val="00A632B3"/>
    <w:rsid w:val="00A63BA0"/>
    <w:rsid w:val="00A676D9"/>
    <w:rsid w:val="00A749CD"/>
    <w:rsid w:val="00A9763E"/>
    <w:rsid w:val="00AB74D1"/>
    <w:rsid w:val="00AC4C8E"/>
    <w:rsid w:val="00AC61CB"/>
    <w:rsid w:val="00AD7F01"/>
    <w:rsid w:val="00AE0136"/>
    <w:rsid w:val="00AE08C4"/>
    <w:rsid w:val="00AE4B26"/>
    <w:rsid w:val="00B0384E"/>
    <w:rsid w:val="00B041A7"/>
    <w:rsid w:val="00B06485"/>
    <w:rsid w:val="00B1596C"/>
    <w:rsid w:val="00B252E6"/>
    <w:rsid w:val="00B25DE6"/>
    <w:rsid w:val="00B27C09"/>
    <w:rsid w:val="00B37742"/>
    <w:rsid w:val="00B40E22"/>
    <w:rsid w:val="00B42C41"/>
    <w:rsid w:val="00B44189"/>
    <w:rsid w:val="00B52667"/>
    <w:rsid w:val="00B5350C"/>
    <w:rsid w:val="00B60C75"/>
    <w:rsid w:val="00B622A3"/>
    <w:rsid w:val="00B81393"/>
    <w:rsid w:val="00B90831"/>
    <w:rsid w:val="00B979D2"/>
    <w:rsid w:val="00BA0929"/>
    <w:rsid w:val="00BA62E5"/>
    <w:rsid w:val="00BA67A8"/>
    <w:rsid w:val="00BB1E1B"/>
    <w:rsid w:val="00BB7674"/>
    <w:rsid w:val="00BC34EE"/>
    <w:rsid w:val="00BC5300"/>
    <w:rsid w:val="00BD2D61"/>
    <w:rsid w:val="00BD4694"/>
    <w:rsid w:val="00BD766B"/>
    <w:rsid w:val="00BE4FBC"/>
    <w:rsid w:val="00BF2131"/>
    <w:rsid w:val="00BF21AA"/>
    <w:rsid w:val="00C0049C"/>
    <w:rsid w:val="00C03C65"/>
    <w:rsid w:val="00C12F02"/>
    <w:rsid w:val="00C16D9B"/>
    <w:rsid w:val="00C17DBC"/>
    <w:rsid w:val="00C17E54"/>
    <w:rsid w:val="00C17E72"/>
    <w:rsid w:val="00C22E06"/>
    <w:rsid w:val="00C240B2"/>
    <w:rsid w:val="00C34693"/>
    <w:rsid w:val="00C42CB4"/>
    <w:rsid w:val="00C47D84"/>
    <w:rsid w:val="00C50878"/>
    <w:rsid w:val="00C51884"/>
    <w:rsid w:val="00C54906"/>
    <w:rsid w:val="00C552CD"/>
    <w:rsid w:val="00C65389"/>
    <w:rsid w:val="00C71A98"/>
    <w:rsid w:val="00C75B9C"/>
    <w:rsid w:val="00C85309"/>
    <w:rsid w:val="00C8632C"/>
    <w:rsid w:val="00C87BAD"/>
    <w:rsid w:val="00C9296B"/>
    <w:rsid w:val="00CA0B3B"/>
    <w:rsid w:val="00CA1C08"/>
    <w:rsid w:val="00CA440C"/>
    <w:rsid w:val="00CA59BB"/>
    <w:rsid w:val="00CB272B"/>
    <w:rsid w:val="00CB3D18"/>
    <w:rsid w:val="00CB45E1"/>
    <w:rsid w:val="00CC2CC3"/>
    <w:rsid w:val="00CC5D42"/>
    <w:rsid w:val="00CC6AEC"/>
    <w:rsid w:val="00CD531F"/>
    <w:rsid w:val="00CD55C7"/>
    <w:rsid w:val="00CD7F0D"/>
    <w:rsid w:val="00CE2420"/>
    <w:rsid w:val="00CE47CC"/>
    <w:rsid w:val="00CE5828"/>
    <w:rsid w:val="00CF126A"/>
    <w:rsid w:val="00CF5215"/>
    <w:rsid w:val="00D10019"/>
    <w:rsid w:val="00D13D96"/>
    <w:rsid w:val="00D17184"/>
    <w:rsid w:val="00D3674D"/>
    <w:rsid w:val="00D4093D"/>
    <w:rsid w:val="00D40BB3"/>
    <w:rsid w:val="00D420CA"/>
    <w:rsid w:val="00D463F1"/>
    <w:rsid w:val="00D53E53"/>
    <w:rsid w:val="00D545E8"/>
    <w:rsid w:val="00D55930"/>
    <w:rsid w:val="00D5670E"/>
    <w:rsid w:val="00D61B75"/>
    <w:rsid w:val="00D64456"/>
    <w:rsid w:val="00D73F2B"/>
    <w:rsid w:val="00D768C9"/>
    <w:rsid w:val="00D76971"/>
    <w:rsid w:val="00D9459A"/>
    <w:rsid w:val="00D97108"/>
    <w:rsid w:val="00DA0B8B"/>
    <w:rsid w:val="00DA524E"/>
    <w:rsid w:val="00DB0DA2"/>
    <w:rsid w:val="00DB500E"/>
    <w:rsid w:val="00DB5450"/>
    <w:rsid w:val="00DB5A67"/>
    <w:rsid w:val="00DB6DDC"/>
    <w:rsid w:val="00DB73A1"/>
    <w:rsid w:val="00DC1F47"/>
    <w:rsid w:val="00DC2734"/>
    <w:rsid w:val="00DC4CBE"/>
    <w:rsid w:val="00DD1D37"/>
    <w:rsid w:val="00DD36B4"/>
    <w:rsid w:val="00DD4045"/>
    <w:rsid w:val="00DD5D53"/>
    <w:rsid w:val="00DD79C9"/>
    <w:rsid w:val="00DE0334"/>
    <w:rsid w:val="00DE7378"/>
    <w:rsid w:val="00DF03ED"/>
    <w:rsid w:val="00DF20C7"/>
    <w:rsid w:val="00DF656B"/>
    <w:rsid w:val="00E04E66"/>
    <w:rsid w:val="00E06B57"/>
    <w:rsid w:val="00E10EAE"/>
    <w:rsid w:val="00E124A6"/>
    <w:rsid w:val="00E248C3"/>
    <w:rsid w:val="00E26B7A"/>
    <w:rsid w:val="00E27AC2"/>
    <w:rsid w:val="00E3741C"/>
    <w:rsid w:val="00E40A5F"/>
    <w:rsid w:val="00E45535"/>
    <w:rsid w:val="00E56310"/>
    <w:rsid w:val="00E56D6E"/>
    <w:rsid w:val="00E5737F"/>
    <w:rsid w:val="00E61558"/>
    <w:rsid w:val="00E61C84"/>
    <w:rsid w:val="00E63D94"/>
    <w:rsid w:val="00E701D7"/>
    <w:rsid w:val="00E734F7"/>
    <w:rsid w:val="00E847DF"/>
    <w:rsid w:val="00E84968"/>
    <w:rsid w:val="00E84D18"/>
    <w:rsid w:val="00E9523B"/>
    <w:rsid w:val="00EA08FA"/>
    <w:rsid w:val="00EA1824"/>
    <w:rsid w:val="00EA239F"/>
    <w:rsid w:val="00EA4C12"/>
    <w:rsid w:val="00EB5C4C"/>
    <w:rsid w:val="00ED30B8"/>
    <w:rsid w:val="00ED73B9"/>
    <w:rsid w:val="00ED7ED5"/>
    <w:rsid w:val="00EE0280"/>
    <w:rsid w:val="00EE110F"/>
    <w:rsid w:val="00EE122F"/>
    <w:rsid w:val="00EE1C6A"/>
    <w:rsid w:val="00EE1DE3"/>
    <w:rsid w:val="00EE730A"/>
    <w:rsid w:val="00EF4BB7"/>
    <w:rsid w:val="00EF537E"/>
    <w:rsid w:val="00F002A3"/>
    <w:rsid w:val="00F0360B"/>
    <w:rsid w:val="00F03D44"/>
    <w:rsid w:val="00F03DE4"/>
    <w:rsid w:val="00F06B43"/>
    <w:rsid w:val="00F16F81"/>
    <w:rsid w:val="00F2543B"/>
    <w:rsid w:val="00F32B2D"/>
    <w:rsid w:val="00F32BFC"/>
    <w:rsid w:val="00F3728C"/>
    <w:rsid w:val="00F37C89"/>
    <w:rsid w:val="00F41316"/>
    <w:rsid w:val="00F44741"/>
    <w:rsid w:val="00F5277E"/>
    <w:rsid w:val="00F5331F"/>
    <w:rsid w:val="00F647DE"/>
    <w:rsid w:val="00F65612"/>
    <w:rsid w:val="00F71651"/>
    <w:rsid w:val="00F72C6D"/>
    <w:rsid w:val="00F758DD"/>
    <w:rsid w:val="00F76070"/>
    <w:rsid w:val="00F80738"/>
    <w:rsid w:val="00F807C9"/>
    <w:rsid w:val="00F80A8B"/>
    <w:rsid w:val="00F80F7B"/>
    <w:rsid w:val="00F85224"/>
    <w:rsid w:val="00F90BF6"/>
    <w:rsid w:val="00F92A7E"/>
    <w:rsid w:val="00F93077"/>
    <w:rsid w:val="00FA1969"/>
    <w:rsid w:val="00FA306B"/>
    <w:rsid w:val="00FA4243"/>
    <w:rsid w:val="00FB1B8A"/>
    <w:rsid w:val="00FB2C07"/>
    <w:rsid w:val="00FB31D1"/>
    <w:rsid w:val="00FC034F"/>
    <w:rsid w:val="00FC2F7B"/>
    <w:rsid w:val="00FC647E"/>
    <w:rsid w:val="00FD2A6E"/>
    <w:rsid w:val="00FE0802"/>
    <w:rsid w:val="00FE0D20"/>
    <w:rsid w:val="00FE320E"/>
    <w:rsid w:val="00FE3D93"/>
    <w:rsid w:val="00FE570A"/>
    <w:rsid w:val="00FF756B"/>
    <w:rsid w:val="013949ED"/>
    <w:rsid w:val="035B57E7"/>
    <w:rsid w:val="15956EAF"/>
    <w:rsid w:val="1E4C772B"/>
    <w:rsid w:val="28FB4835"/>
    <w:rsid w:val="2C0B1233"/>
    <w:rsid w:val="2E823830"/>
    <w:rsid w:val="4BAF1844"/>
    <w:rsid w:val="6E881093"/>
    <w:rsid w:val="6F902197"/>
    <w:rsid w:val="78DE6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sz w:val="18"/>
      <w:szCs w:val="18"/>
    </w:rPr>
  </w:style>
  <w:style w:type="character" w:customStyle="1" w:styleId="10">
    <w:name w:val="页脚 字符"/>
    <w:basedOn w:val="8"/>
    <w:link w:val="3"/>
    <w:qFormat/>
    <w:uiPriority w:val="99"/>
    <w:rPr>
      <w:sz w:val="18"/>
      <w:szCs w:val="18"/>
    </w:rPr>
  </w:style>
  <w:style w:type="character" w:customStyle="1" w:styleId="11">
    <w:name w:val="apple-converted-space"/>
    <w:basedOn w:val="8"/>
    <w:qFormat/>
    <w:uiPriority w:val="0"/>
  </w:style>
  <w:style w:type="paragraph" w:customStyle="1" w:styleId="12">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3">
    <w:name w:val="List Paragraph"/>
    <w:basedOn w:val="1"/>
    <w:unhideWhenUsed/>
    <w:qFormat/>
    <w:uiPriority w:val="99"/>
    <w:pPr>
      <w:ind w:firstLine="420" w:firstLineChars="200"/>
    </w:pPr>
    <w:rPr>
      <w:szCs w:val="24"/>
    </w:rPr>
  </w:style>
  <w:style w:type="character" w:customStyle="1" w:styleId="14">
    <w:name w:val="批注框文本 字符"/>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2052</Words>
  <Characters>2159</Characters>
  <Lines>33</Lines>
  <Paragraphs>9</Paragraphs>
  <TotalTime>0</TotalTime>
  <ScaleCrop>false</ScaleCrop>
  <LinksUpToDate>false</LinksUpToDate>
  <CharactersWithSpaces>2312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2022-11-02T01:16:00Z</dcterms:created>
  <dc:creator>系统管理员</dc:creator>
  <cp:lastModifiedBy>张烨</cp:lastModifiedBy>
  <cp:lastPrinted>2025-10-21T09:01:00Z</cp:lastPrinted>
  <dcterms:modified xsi:type="dcterms:W3CDTF">2025-10-22T02:22:53Z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eyJoZGlkIjoiZWJiNjJiMDczZTNmMjljZjFiMDc1OWQ0ZDZmYjQwNDUiLCJ1c2VySWQiOiIxNzA0NTY2NzU1In0=</vt:lpwstr>
  </property>
  <property fmtid="{D5CDD505-2E9C-101B-9397-08002B2CF9AE}" pid="3" name="KSOProductBuildVer">
    <vt:lpwstr>2052-12.1.0.21915</vt:lpwstr>
  </property>
  <property fmtid="{D5CDD505-2E9C-101B-9397-08002B2CF9AE}" pid="4" name="ICV">
    <vt:lpwstr>5E81F69FC4F04D079E14840745A8B9EB_13</vt:lpwstr>
  </property>
</Properties>
</file>