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0C6907">
      <w:pPr>
        <w:keepNext w:val="0"/>
        <w:keepLines w:val="0"/>
        <w:widowControl/>
        <w:suppressLineNumbers w:val="0"/>
        <w:spacing w:before="0" w:beforeAutospacing="0" w:after="0" w:afterAutospacing="0"/>
        <w:ind w:left="0" w:right="0"/>
        <w:jc w:val="left"/>
        <w:rPr>
          <w:lang w:val="en-US"/>
        </w:rPr>
      </w:pPr>
    </w:p>
    <w:p w14:paraId="62172848">
      <w:pPr>
        <w:keepNext w:val="0"/>
        <w:keepLines w:val="0"/>
        <w:widowControl w:val="0"/>
        <w:suppressLineNumbers w:val="0"/>
        <w:spacing w:before="0" w:beforeAutospacing="0" w:after="0" w:afterAutospacing="0"/>
        <w:ind w:left="0" w:right="0"/>
        <w:jc w:val="center"/>
        <w:rPr>
          <w:rFonts w:hint="eastAsia" w:ascii="方正小标宋_GBK" w:hAnsi="Helvetica" w:eastAsia="方正小标宋_GBK" w:cs="Helvetica"/>
          <w:color w:val="333333"/>
          <w:kern w:val="0"/>
          <w:sz w:val="42"/>
          <w:szCs w:val="42"/>
          <w:lang w:val="en-US"/>
        </w:rPr>
      </w:pPr>
      <w:r>
        <w:rPr>
          <w:rFonts w:hint="default" w:ascii="Calibri" w:hAnsi="Calibri" w:eastAsia="宋体" w:cs="Times New Roman"/>
          <w:kern w:val="2"/>
          <w:sz w:val="21"/>
          <w:szCs w:val="22"/>
          <w:lang w:val="en-US" w:eastAsia="zh-CN" w:bidi="ar"/>
        </w:rPr>
        <w:fldChar w:fldCharType="begin"/>
      </w:r>
      <w:r>
        <w:rPr>
          <w:rFonts w:hint="default" w:ascii="Calibri" w:hAnsi="Calibri" w:eastAsia="宋体" w:cs="Times New Roman"/>
          <w:kern w:val="2"/>
          <w:sz w:val="21"/>
          <w:szCs w:val="22"/>
          <w:lang w:val="en-US" w:eastAsia="zh-CN" w:bidi="ar"/>
        </w:rPr>
        <w:instrText xml:space="preserve"> HYPERLINK "http://kjt.hubei.gov.cn/fbjd/tzgg/201911/W020191102438321230357.docx" \t "_blank" </w:instrText>
      </w:r>
      <w:r>
        <w:rPr>
          <w:rFonts w:hint="default" w:ascii="Calibri" w:hAnsi="Calibri" w:eastAsia="宋体" w:cs="Times New Roman"/>
          <w:kern w:val="2"/>
          <w:sz w:val="21"/>
          <w:szCs w:val="22"/>
          <w:lang w:val="en-US" w:eastAsia="zh-CN" w:bidi="ar"/>
        </w:rPr>
        <w:fldChar w:fldCharType="separate"/>
      </w:r>
      <w:r>
        <w:rPr>
          <w:rStyle w:val="4"/>
          <w:rFonts w:hint="eastAsia" w:ascii="方正小标宋_GBK" w:hAnsi="Helvetica" w:eastAsia="方正小标宋_GBK" w:cs="Helvetica"/>
          <w:color w:val="333333"/>
          <w:kern w:val="0"/>
          <w:sz w:val="42"/>
          <w:szCs w:val="42"/>
          <w:u w:val="none"/>
          <w:lang w:val="en-US"/>
        </w:rPr>
        <w:t>2026年全省创新型产业集群绩效</w:t>
      </w:r>
      <w:r>
        <w:rPr>
          <w:rFonts w:hint="default" w:ascii="Calibri" w:hAnsi="Calibri" w:eastAsia="宋体" w:cs="Times New Roman"/>
          <w:kern w:val="2"/>
          <w:sz w:val="21"/>
          <w:szCs w:val="22"/>
          <w:lang w:val="en-US" w:eastAsia="zh-CN" w:bidi="ar"/>
        </w:rPr>
        <w:fldChar w:fldCharType="end"/>
      </w:r>
      <w:r>
        <w:rPr>
          <w:rFonts w:hint="eastAsia" w:ascii="方正小标宋_GBK" w:hAnsi="Helvetica" w:eastAsia="方正小标宋_GBK" w:cs="Helvetica"/>
          <w:color w:val="333333"/>
          <w:kern w:val="0"/>
          <w:sz w:val="42"/>
          <w:szCs w:val="42"/>
          <w:lang w:val="en-US" w:eastAsia="zh-CN" w:bidi="ar"/>
        </w:rPr>
        <w:t>评价结果</w:t>
      </w:r>
    </w:p>
    <w:p w14:paraId="72A2F48D">
      <w:pPr>
        <w:keepNext w:val="0"/>
        <w:keepLines w:val="0"/>
        <w:widowControl w:val="0"/>
        <w:suppressLineNumbers w:val="0"/>
        <w:spacing w:before="0" w:beforeAutospacing="0" w:after="0" w:afterAutospacing="0" w:line="240" w:lineRule="exact"/>
        <w:ind w:left="0" w:right="0"/>
        <w:jc w:val="center"/>
        <w:rPr>
          <w:rFonts w:hint="eastAsia" w:ascii="方正小标宋_GBK" w:hAnsi="方正小标宋_GBK" w:eastAsia="方正小标宋_GBK" w:cs="方正小标宋_GBK"/>
          <w:sz w:val="42"/>
          <w:szCs w:val="42"/>
          <w:lang w:val="en-US"/>
        </w:rPr>
      </w:pPr>
    </w:p>
    <w:tbl>
      <w:tblPr>
        <w:tblStyle w:val="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45"/>
        <w:gridCol w:w="6136"/>
        <w:gridCol w:w="1539"/>
      </w:tblGrid>
      <w:tr w14:paraId="10488A9E">
        <w:trPr>
          <w:trHeight w:val="574" w:hRule="atLeas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05314102">
            <w:pPr>
              <w:keepNext w:val="0"/>
              <w:keepLines w:val="0"/>
              <w:widowControl/>
              <w:suppressLineNumbers w:val="0"/>
              <w:spacing w:before="0" w:beforeAutospacing="0" w:after="0" w:afterAutospacing="0" w:line="480" w:lineRule="exact"/>
              <w:ind w:left="0" w:right="0"/>
              <w:jc w:val="center"/>
              <w:rPr>
                <w:rFonts w:hint="eastAsia" w:ascii="黑体" w:hAnsi="宋体" w:eastAsia="黑体" w:cs="宋体"/>
                <w:color w:val="000000"/>
                <w:kern w:val="0"/>
                <w:sz w:val="24"/>
                <w:szCs w:val="24"/>
                <w:lang w:val="en-US"/>
              </w:rPr>
            </w:pPr>
            <w:r>
              <w:rPr>
                <w:rFonts w:hint="eastAsia" w:ascii="黑体" w:hAnsi="宋体" w:eastAsia="黑体" w:cs="宋体"/>
                <w:color w:val="000000"/>
                <w:kern w:val="0"/>
                <w:sz w:val="24"/>
                <w:szCs w:val="24"/>
                <w:lang w:val="en-US" w:eastAsia="zh-CN" w:bidi="ar"/>
              </w:rPr>
              <w:t>序号</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4AC8195F">
            <w:pPr>
              <w:keepNext w:val="0"/>
              <w:keepLines w:val="0"/>
              <w:widowControl w:val="0"/>
              <w:suppressLineNumbers w:val="0"/>
              <w:spacing w:before="0" w:beforeAutospacing="0" w:after="0" w:afterAutospacing="0" w:line="480" w:lineRule="exact"/>
              <w:ind w:left="0" w:right="0"/>
              <w:jc w:val="center"/>
              <w:rPr>
                <w:rFonts w:hint="eastAsia" w:ascii="黑体" w:hAnsi="宋体" w:eastAsia="黑体" w:cs="宋体"/>
                <w:color w:val="000000"/>
                <w:kern w:val="0"/>
                <w:sz w:val="24"/>
                <w:szCs w:val="24"/>
                <w:lang w:val="en-US"/>
              </w:rPr>
            </w:pPr>
            <w:r>
              <w:rPr>
                <w:rFonts w:hint="eastAsia" w:ascii="黑体" w:hAnsi="宋体" w:eastAsia="黑体" w:cs="宋体"/>
                <w:color w:val="000000"/>
                <w:kern w:val="0"/>
                <w:sz w:val="24"/>
                <w:szCs w:val="24"/>
                <w:lang w:val="en-US" w:eastAsia="zh-CN" w:bidi="ar"/>
              </w:rPr>
              <w:t>集群名称</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277F8D7E">
            <w:pPr>
              <w:keepNext w:val="0"/>
              <w:keepLines w:val="0"/>
              <w:widowControl w:val="0"/>
              <w:suppressLineNumbers w:val="0"/>
              <w:spacing w:before="0" w:beforeAutospacing="0" w:after="0" w:afterAutospacing="0" w:line="480" w:lineRule="exact"/>
              <w:ind w:left="0" w:right="0"/>
              <w:jc w:val="center"/>
              <w:rPr>
                <w:rFonts w:hint="eastAsia" w:ascii="黑体" w:hAnsi="宋体" w:eastAsia="黑体" w:cs="宋体"/>
                <w:color w:val="000000"/>
                <w:kern w:val="0"/>
                <w:sz w:val="24"/>
                <w:szCs w:val="24"/>
                <w:lang w:val="en-US"/>
              </w:rPr>
            </w:pPr>
            <w:r>
              <w:rPr>
                <w:rFonts w:hint="eastAsia" w:ascii="黑体" w:hAnsi="宋体" w:eastAsia="黑体" w:cs="宋体"/>
                <w:color w:val="000000"/>
                <w:kern w:val="0"/>
                <w:sz w:val="24"/>
                <w:szCs w:val="24"/>
                <w:lang w:val="en-US" w:eastAsia="zh-CN" w:bidi="ar"/>
              </w:rPr>
              <w:t>评价等次</w:t>
            </w:r>
          </w:p>
        </w:tc>
      </w:tr>
      <w:tr w14:paraId="2F54CC66">
        <w:trPr>
          <w:trHeight w:val="445" w:hRule="atLeast"/>
          <w:jc w:val="center"/>
        </w:trPr>
        <w:tc>
          <w:tcPr>
            <w:tcW w:w="500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258C651B">
            <w:pPr>
              <w:keepNext w:val="0"/>
              <w:keepLines w:val="0"/>
              <w:widowControl w:val="0"/>
              <w:suppressLineNumbers w:val="0"/>
              <w:spacing w:before="0" w:beforeAutospacing="0" w:after="0" w:afterAutospacing="0" w:line="480" w:lineRule="exact"/>
              <w:ind w:left="0" w:right="0"/>
              <w:jc w:val="center"/>
              <w:rPr>
                <w:rFonts w:hint="eastAsia" w:ascii="楷体_GB2312" w:hAnsi="等线" w:eastAsia="楷体_GB2312" w:cs="宋体"/>
                <w:color w:val="000000"/>
                <w:kern w:val="0"/>
                <w:sz w:val="24"/>
                <w:szCs w:val="24"/>
                <w:lang w:val="en-US"/>
              </w:rPr>
            </w:pPr>
            <w:r>
              <w:rPr>
                <w:rFonts w:hint="eastAsia" w:ascii="楷体_GB2312" w:hAnsi="等线" w:eastAsia="楷体_GB2312" w:cs="宋体"/>
                <w:color w:val="000000"/>
                <w:kern w:val="0"/>
                <w:sz w:val="24"/>
                <w:szCs w:val="24"/>
                <w:lang w:val="en-US" w:eastAsia="zh-CN" w:bidi="ar"/>
              </w:rPr>
              <w:t>国家级创新型产业集群</w:t>
            </w:r>
            <w:bookmarkStart w:id="5" w:name="_GoBack"/>
            <w:bookmarkEnd w:id="5"/>
          </w:p>
        </w:tc>
      </w:tr>
      <w:tr w14:paraId="774203F7">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0C656E3C">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1</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2FF546B9">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襄阳新能源汽车关键部件创新型产业集群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6A06A02B">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优秀</w:t>
            </w:r>
          </w:p>
        </w:tc>
      </w:tr>
      <w:tr w14:paraId="544EBBAC">
        <w:trPr>
          <w:trHeight w:val="700" w:hRule="atLeas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67D27BCD">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2</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05B1FE91">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武汉东湖高新区地球空间信息及应用服务创新型产业集群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2B8CAFE1">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优秀</w:t>
            </w:r>
          </w:p>
        </w:tc>
      </w:tr>
      <w:tr w14:paraId="276C8EBE">
        <w:trPr>
          <w:trHeight w:val="596"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05575A36">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3</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26E6429E">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荆门城市矿产资源循环利用创新型产业集群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06BAC188">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优秀</w:t>
            </w:r>
          </w:p>
        </w:tc>
      </w:tr>
      <w:tr w14:paraId="745232E4">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256EC7A0">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4</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071EAC3C">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襄阳高新区航空装备制造创新型产业集群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1B2F6D78">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优秀</w:t>
            </w:r>
          </w:p>
        </w:tc>
      </w:tr>
      <w:tr w14:paraId="3CA21D46">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1A739142">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5</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72E777D2">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咸宁高新区智能机电创新型产业集群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1F396A54">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优秀</w:t>
            </w:r>
          </w:p>
        </w:tc>
      </w:tr>
      <w:tr w14:paraId="4662645C">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713B2261">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6</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3C262978">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随州移动应急装备创新型产业集群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62D5BBDA">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良好</w:t>
            </w:r>
          </w:p>
        </w:tc>
      </w:tr>
      <w:tr w14:paraId="3E89A5FF">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4A2C031B">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7</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04C8B9D9">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孝感高新区高端装备制造创新型产业集群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7C56F4C7">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良好</w:t>
            </w:r>
          </w:p>
        </w:tc>
      </w:tr>
      <w:tr w14:paraId="268C3B59">
        <w:trPr>
          <w:trHeight w:val="680" w:hRule="atLeas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035D8B0F">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8</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1C5E1E94">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黄石大冶湖高新区高效节能通用设备制造创新型产业集群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24657C88">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良好</w:t>
            </w:r>
          </w:p>
        </w:tc>
      </w:tr>
      <w:tr w14:paraId="10D6ED5E">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11D0C245">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9</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52E91D3E">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咸宁高新区先进无机非金属材料创新型产业集群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2E84B589">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良好</w:t>
            </w:r>
          </w:p>
        </w:tc>
      </w:tr>
      <w:tr w14:paraId="4448FEE6">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22D31092">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10</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7E9A0EFB">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黄石先进电子元器件创新型产业集群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2637E804">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良好</w:t>
            </w:r>
          </w:p>
        </w:tc>
      </w:tr>
      <w:tr w14:paraId="31157440">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1FEBA4BA">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11</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2A0BD330">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孝感高新区（应城）生物农业创新型产业集群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7729069E">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良好</w:t>
            </w:r>
          </w:p>
        </w:tc>
      </w:tr>
      <w:tr w14:paraId="2705BE13">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441ED929">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12</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75058365">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天门生物医药创新型产业集群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313A9238">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良好</w:t>
            </w:r>
          </w:p>
        </w:tc>
      </w:tr>
      <w:tr w14:paraId="53C1A8E4">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74C1B58D">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13</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30C1434D">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十堰商用车及部件创新型产业集群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289BE4F0">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合格</w:t>
            </w:r>
          </w:p>
        </w:tc>
      </w:tr>
      <w:tr w14:paraId="25D2A214">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49C3D1E9">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14</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1B2D3B7C">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荆州高新区重大成套设备制造创新型产业集群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54A36D22">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合格</w:t>
            </w:r>
          </w:p>
        </w:tc>
      </w:tr>
      <w:tr w14:paraId="511CC207">
        <w:trPr>
          <w:trHeight w:val="680" w:hRule="atLeas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695A9CDA">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15</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7AB56F7D">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武汉东湖高新区新型电子元器件及设备制造创新型产业集群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4ACD49C9">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合格</w:t>
            </w:r>
          </w:p>
        </w:tc>
      </w:tr>
      <w:tr w14:paraId="0FEE706D">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5BA10C0D">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16</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121702A0">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仙桃高新区非织造布创新型产业集群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5CFE7A80">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合格</w:t>
            </w:r>
          </w:p>
        </w:tc>
      </w:tr>
      <w:tr w14:paraId="02FE46DF">
        <w:trPr>
          <w:trHeight w:val="513" w:hRule="exact"/>
          <w:jc w:val="center"/>
        </w:trPr>
        <w:tc>
          <w:tcPr>
            <w:tcW w:w="500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14:paraId="1C4917F1">
            <w:pPr>
              <w:keepNext w:val="0"/>
              <w:keepLines w:val="0"/>
              <w:widowControl/>
              <w:suppressLineNumbers w:val="0"/>
              <w:spacing w:before="0" w:beforeAutospacing="0" w:after="0" w:afterAutospacing="0" w:line="340" w:lineRule="exact"/>
              <w:ind w:left="0" w:right="0"/>
              <w:jc w:val="center"/>
              <w:rPr>
                <w:rFonts w:hint="eastAsia" w:ascii="楷体_GB2312" w:hAnsi="仿宋" w:eastAsia="楷体_GB2312" w:cs="宋体"/>
                <w:color w:val="000000"/>
                <w:kern w:val="0"/>
                <w:sz w:val="24"/>
                <w:szCs w:val="24"/>
                <w:lang w:val="en-US"/>
              </w:rPr>
            </w:pPr>
            <w:r>
              <w:rPr>
                <w:rFonts w:hint="eastAsia" w:ascii="楷体_GB2312" w:hAnsi="等线" w:eastAsia="楷体_GB2312" w:cs="宋体"/>
                <w:color w:val="000000"/>
                <w:kern w:val="0"/>
                <w:sz w:val="24"/>
                <w:szCs w:val="24"/>
                <w:lang w:val="en-US" w:eastAsia="zh-CN" w:bidi="ar"/>
              </w:rPr>
              <w:t>省级创新型产业集群</w:t>
            </w:r>
          </w:p>
        </w:tc>
      </w:tr>
      <w:tr w14:paraId="22B2AA3B">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2C9C2A56">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1</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33F7AF96">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武汉东湖集成电路创新型产业集群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2B94E9A1">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优秀</w:t>
            </w:r>
          </w:p>
        </w:tc>
      </w:tr>
      <w:tr w14:paraId="47C561B5">
        <w:trPr>
          <w:trHeight w:val="700" w:hRule="atLeas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729DA5A9">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2</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35B5B471">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十堰高新区新能源与智能网联汽车及关键部件智能制造创新型产业集群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0B172ABD">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优秀</w:t>
            </w:r>
          </w:p>
        </w:tc>
      </w:tr>
      <w:tr w14:paraId="78446CCE">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4A591A33">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3</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712E6A7D">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荆门高新区动力储能电池创新型产业集群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51E57689">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优秀</w:t>
            </w:r>
          </w:p>
        </w:tc>
      </w:tr>
      <w:tr w14:paraId="3F7C02A4">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21D0ED48">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4</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37D5DA3F">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葛店高新区激光智能装备创新型产业集群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1E538596">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优秀</w:t>
            </w:r>
          </w:p>
        </w:tc>
      </w:tr>
      <w:tr w14:paraId="44111BDC">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728E0387">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5</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545CC9CC">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蕲春李时珍医药工业园蕲艾生命健康创新型产业集群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2467137D">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优秀</w:t>
            </w:r>
          </w:p>
        </w:tc>
      </w:tr>
      <w:tr w14:paraId="588995C2">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1D940F56">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6</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1B45087F">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黄冈高新区生物医药创新型产业集群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3F5F4930">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优秀</w:t>
            </w:r>
          </w:p>
        </w:tc>
      </w:tr>
      <w:tr w14:paraId="476FC847">
        <w:trPr>
          <w:trHeight w:val="592"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1E502983">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7</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672CDA9B">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孝感高新区高端纸基材料创新型产业集群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677F9CF2">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优秀</w:t>
            </w:r>
          </w:p>
        </w:tc>
      </w:tr>
      <w:tr w14:paraId="6A93D21C">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2684D977">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8</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4B83EA0D">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黄石大冶湖高新区高端铝材及铝产品创新型产业集群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26E4E185">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优秀</w:t>
            </w:r>
          </w:p>
        </w:tc>
      </w:tr>
      <w:tr w14:paraId="19973F8F">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70AF034D">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9</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1246B02A">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bookmarkStart w:id="0" w:name="RANGE_B13"/>
            <w:r>
              <w:rPr>
                <w:rFonts w:hint="eastAsia" w:ascii="仿宋_GB2312" w:hAnsi="仿宋" w:eastAsia="仿宋_GB2312" w:cs="宋体"/>
                <w:color w:val="000000"/>
                <w:kern w:val="0"/>
                <w:sz w:val="24"/>
                <w:szCs w:val="24"/>
                <w:lang w:val="en-US" w:eastAsia="zh-CN" w:bidi="ar"/>
              </w:rPr>
              <w:t>枝江高新区化工新材料创新型产业集群</w:t>
            </w:r>
            <w:bookmarkEnd w:id="0"/>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52E7A232">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优秀</w:t>
            </w:r>
          </w:p>
        </w:tc>
      </w:tr>
      <w:tr w14:paraId="03103A5C">
        <w:trPr>
          <w:trHeight w:val="616"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10A77289">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10</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2365AD37">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武汉东湖新型显示器件创新型产业集群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44B82C73">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优秀</w:t>
            </w:r>
          </w:p>
        </w:tc>
      </w:tr>
      <w:tr w14:paraId="22857B18">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55A37888">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11</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77501924">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荆州经开区电子信息及智能家电创新型产业集群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30F220F4">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优秀</w:t>
            </w:r>
          </w:p>
        </w:tc>
      </w:tr>
      <w:tr w14:paraId="13E2C7D4">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48E74BB2">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12</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44414D7D">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宜昌高新区生物医药创新型产业集群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4323AF91">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良好</w:t>
            </w:r>
          </w:p>
        </w:tc>
      </w:tr>
      <w:tr w14:paraId="13AC6516">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52F656D4">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13</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6B30A5D7">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潜江高新区光电子创新型产业集群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0039D140">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良好</w:t>
            </w:r>
          </w:p>
        </w:tc>
      </w:tr>
      <w:tr w14:paraId="733E4BA9">
        <w:trPr>
          <w:trHeight w:val="646"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0FA3F936">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14</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2773D365">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bookmarkStart w:id="1" w:name="RANGE_B18"/>
            <w:r>
              <w:rPr>
                <w:rFonts w:hint="eastAsia" w:ascii="仿宋_GB2312" w:hAnsi="仿宋" w:eastAsia="仿宋_GB2312" w:cs="宋体"/>
                <w:color w:val="000000"/>
                <w:kern w:val="0"/>
                <w:sz w:val="24"/>
                <w:szCs w:val="24"/>
                <w:lang w:val="en-US" w:eastAsia="zh-CN" w:bidi="ar"/>
              </w:rPr>
              <w:t>恩施高新区硒产业创新型产业集群</w:t>
            </w:r>
            <w:bookmarkEnd w:id="1"/>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459CC245">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良好</w:t>
            </w:r>
          </w:p>
        </w:tc>
      </w:tr>
      <w:tr w14:paraId="618DE6FE">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57B3E138">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15</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193BFED9">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鄂州市华容区数显光电子信息创新型产业集群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224A09BC">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良好</w:t>
            </w:r>
          </w:p>
        </w:tc>
      </w:tr>
      <w:tr w14:paraId="086FC242">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394DD5CE">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16</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5B1B2B55">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黄石高新区高端工模具创新型产业集群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7E3D2C48">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良好</w:t>
            </w:r>
          </w:p>
        </w:tc>
      </w:tr>
      <w:tr w14:paraId="3A51FF3B">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7AA3002A">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17</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7C760316">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京山高新区智能轻工装备创新产业集群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1B3C817B">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良好</w:t>
            </w:r>
          </w:p>
        </w:tc>
      </w:tr>
      <w:tr w14:paraId="709B0AEB">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270E7167">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18</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0DD873A3">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咸宁高新区大健康制造业创新型产业集群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3D75DF9C">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良好</w:t>
            </w:r>
          </w:p>
        </w:tc>
      </w:tr>
      <w:tr w14:paraId="53593D44">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71EF33EB">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19</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5A2F8352">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宜都高新区现代化工创新型产业集群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5069274A">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良好</w:t>
            </w:r>
          </w:p>
        </w:tc>
      </w:tr>
      <w:tr w14:paraId="39A67319">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2DB88D9B">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20</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29C5F424">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黄石新港工业园低碳冶金创新型产业集群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1A0F190C">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良好</w:t>
            </w:r>
          </w:p>
        </w:tc>
      </w:tr>
      <w:tr w14:paraId="0340651D">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2D661C50">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21</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4C4B8AB5">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黄石市西塞山区特钢精深加工创新型产业集群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131AC763">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良好</w:t>
            </w:r>
          </w:p>
        </w:tc>
      </w:tr>
      <w:tr w14:paraId="081A10C5">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2716E66E">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22</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06F5B862">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黄石阳新化学原料药与制剂创新型产业集群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5BC6A3ED">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合格</w:t>
            </w:r>
          </w:p>
        </w:tc>
      </w:tr>
      <w:tr w14:paraId="41FCFBAC">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03501DCF">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23</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0DE1C7CD">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团风县装配式建筑钢结构创新型产业集群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62613DC2">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合格</w:t>
            </w:r>
          </w:p>
        </w:tc>
      </w:tr>
      <w:tr w14:paraId="3C144B55">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2652157C">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24</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0C7E4863">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咸宁市咸安区生物医药创新型产业集群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388B8199">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合格</w:t>
            </w:r>
          </w:p>
        </w:tc>
      </w:tr>
      <w:tr w14:paraId="59AB5720">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3BEFEBEB">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25</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6B89DDA7">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湖北省云梦县盐化工创新型产业集群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143501E2">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合格</w:t>
            </w:r>
          </w:p>
        </w:tc>
      </w:tr>
      <w:tr w14:paraId="1D320E8A">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732DE824">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26</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29FE6E0D">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随州高新区香菇产业创新型产业集群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55943567">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合格</w:t>
            </w:r>
          </w:p>
        </w:tc>
      </w:tr>
      <w:tr w14:paraId="6C2E68C6">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05714564">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27</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7752B76E">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武汉临空港网络安全与信息化创新型产业集群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61C4BEB0">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合格</w:t>
            </w:r>
          </w:p>
        </w:tc>
      </w:tr>
      <w:tr w14:paraId="17D0A847">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0A92B533">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28</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27047478">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荆州经开区生物医药创新型产业集群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7AC4F1B0">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合格</w:t>
            </w:r>
          </w:p>
        </w:tc>
      </w:tr>
      <w:tr w14:paraId="64D2D206">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46191996">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29</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623C7ADD">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麻城经开区高端装备制造创新型产业集群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379E95FF">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合格</w:t>
            </w:r>
          </w:p>
        </w:tc>
      </w:tr>
      <w:tr w14:paraId="2CF68C00">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555C3528">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30</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4B5A0627">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天门经开区高端装备制造创新型产业集群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1866F698">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合格</w:t>
            </w:r>
          </w:p>
        </w:tc>
      </w:tr>
      <w:tr w14:paraId="4F9AAA0E">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170E5D1E">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31</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61C892D9">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随州高新区风机创新型产业集群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09B5B024">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合格</w:t>
            </w:r>
          </w:p>
        </w:tc>
      </w:tr>
      <w:tr w14:paraId="621F574A">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0975BB61">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32</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130D4FA3">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老河口高新区新能源汽车零部件创新型产业集群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1F0F1FF9">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合格</w:t>
            </w:r>
          </w:p>
        </w:tc>
      </w:tr>
      <w:tr w14:paraId="5B8B1324">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08A8B92E">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33</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433A9AEC">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宜城经开区磷煤资源精细化工创新型产业集群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46726E14">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合格</w:t>
            </w:r>
          </w:p>
        </w:tc>
      </w:tr>
      <w:tr w14:paraId="29872228">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1DCB26C8">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34</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4221E041">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赤壁高新区安全应急装备创新型产业集群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6B451682">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合格</w:t>
            </w:r>
          </w:p>
        </w:tc>
      </w:tr>
      <w:tr w14:paraId="72EC5F02">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4A28BC38">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35</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5290A05F">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bookmarkStart w:id="2" w:name="RANGE_B37"/>
            <w:r>
              <w:rPr>
                <w:rFonts w:hint="eastAsia" w:ascii="仿宋_GB2312" w:hAnsi="仿宋" w:eastAsia="仿宋_GB2312" w:cs="宋体"/>
                <w:color w:val="000000"/>
                <w:kern w:val="0"/>
                <w:sz w:val="24"/>
                <w:szCs w:val="24"/>
                <w:lang w:val="en-US" w:eastAsia="zh-CN" w:bidi="ar"/>
              </w:rPr>
              <w:t>枣阳经开区汽车新材料创新型产业集群</w:t>
            </w:r>
            <w:bookmarkEnd w:id="2"/>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44AFF2DC">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合格</w:t>
            </w:r>
          </w:p>
        </w:tc>
      </w:tr>
      <w:tr w14:paraId="5F9EC90F">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094C3D9B">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36</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0FDE75A5">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bookmarkStart w:id="3" w:name="RANGE_B38"/>
            <w:r>
              <w:rPr>
                <w:rFonts w:hint="eastAsia" w:ascii="仿宋_GB2312" w:hAnsi="仿宋" w:eastAsia="仿宋_GB2312" w:cs="宋体"/>
                <w:color w:val="000000"/>
                <w:kern w:val="0"/>
                <w:sz w:val="24"/>
                <w:szCs w:val="24"/>
                <w:lang w:val="en-US" w:eastAsia="zh-CN" w:bidi="ar"/>
              </w:rPr>
              <w:t>天门现代纺织创新型产业集群</w:t>
            </w:r>
            <w:bookmarkEnd w:id="3"/>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6B625F87">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合格</w:t>
            </w:r>
          </w:p>
        </w:tc>
      </w:tr>
      <w:tr w14:paraId="3F54ACB0">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7DE115F4">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37</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13477AF7">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bookmarkStart w:id="4" w:name="RANGE_B39"/>
            <w:r>
              <w:rPr>
                <w:rFonts w:hint="eastAsia" w:ascii="仿宋_GB2312" w:hAnsi="仿宋" w:eastAsia="仿宋_GB2312" w:cs="宋体"/>
                <w:color w:val="000000"/>
                <w:kern w:val="0"/>
                <w:sz w:val="24"/>
                <w:szCs w:val="24"/>
                <w:lang w:val="en-US" w:eastAsia="zh-CN" w:bidi="ar"/>
              </w:rPr>
              <w:t>武穴市钙基新材料创新型产业集群</w:t>
            </w:r>
            <w:bookmarkEnd w:id="4"/>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4CA33C90">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合格</w:t>
            </w:r>
          </w:p>
        </w:tc>
      </w:tr>
      <w:tr w14:paraId="3CD3DE8D">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0832DDDA">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38</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7139D0FC">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红安高新区智能家居创新型产业集群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7B28DE9D">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合格</w:t>
            </w:r>
          </w:p>
        </w:tc>
      </w:tr>
      <w:tr w14:paraId="0EC86FBC">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335280B5">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39</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08648D4F">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洪湖经开区特色水产智能化加工创新型产业集群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6B3F4B14">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合格</w:t>
            </w:r>
          </w:p>
        </w:tc>
      </w:tr>
      <w:tr w14:paraId="26A5C4D2">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7A4D5525">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40</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67450CD3">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当阳高新区绿色建材创新型产业集群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608C7617">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不合格</w:t>
            </w:r>
          </w:p>
        </w:tc>
      </w:tr>
      <w:tr w14:paraId="16BD6A7B">
        <w:trPr>
          <w:trHeight w:val="513" w:hRule="exact"/>
          <w:jc w:val="center"/>
        </w:trPr>
        <w:tc>
          <w:tcPr>
            <w:tcW w:w="496" w:type="pct"/>
            <w:tcBorders>
              <w:top w:val="single" w:color="auto" w:sz="4" w:space="0"/>
              <w:left w:val="single" w:color="auto" w:sz="4" w:space="0"/>
              <w:bottom w:val="single" w:color="auto" w:sz="4" w:space="0"/>
              <w:right w:val="single" w:color="auto" w:sz="4" w:space="0"/>
            </w:tcBorders>
            <w:shd w:val="clear" w:color="auto" w:fill="auto"/>
            <w:vAlign w:val="center"/>
          </w:tcPr>
          <w:p w14:paraId="12ECF1E1">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41</w:t>
            </w:r>
          </w:p>
        </w:tc>
        <w:tc>
          <w:tcPr>
            <w:tcW w:w="3601" w:type="pct"/>
            <w:tcBorders>
              <w:top w:val="single" w:color="auto" w:sz="4" w:space="0"/>
              <w:left w:val="single" w:color="auto" w:sz="4" w:space="0"/>
              <w:bottom w:val="single" w:color="auto" w:sz="4" w:space="0"/>
              <w:right w:val="single" w:color="auto" w:sz="4" w:space="0"/>
            </w:tcBorders>
            <w:shd w:val="clear" w:color="auto" w:fill="auto"/>
            <w:vAlign w:val="center"/>
          </w:tcPr>
          <w:p w14:paraId="0F9EF9E1">
            <w:pPr>
              <w:keepNext w:val="0"/>
              <w:keepLines w:val="0"/>
              <w:widowControl/>
              <w:suppressLineNumbers w:val="0"/>
              <w:spacing w:before="0" w:beforeAutospacing="0" w:after="0" w:afterAutospacing="0" w:line="340" w:lineRule="exact"/>
              <w:ind w:left="0" w:right="0"/>
              <w:jc w:val="left"/>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汉川经开区现代纺织服装创新型产业集群</w:t>
            </w:r>
          </w:p>
        </w:tc>
        <w:tc>
          <w:tcPr>
            <w:tcW w:w="902" w:type="pct"/>
            <w:tcBorders>
              <w:top w:val="single" w:color="auto" w:sz="4" w:space="0"/>
              <w:left w:val="single" w:color="auto" w:sz="4" w:space="0"/>
              <w:bottom w:val="single" w:color="auto" w:sz="4" w:space="0"/>
              <w:right w:val="single" w:color="auto" w:sz="4" w:space="0"/>
            </w:tcBorders>
            <w:shd w:val="clear" w:color="auto" w:fill="auto"/>
            <w:vAlign w:val="center"/>
          </w:tcPr>
          <w:p w14:paraId="2D906F7C">
            <w:pPr>
              <w:keepNext w:val="0"/>
              <w:keepLines w:val="0"/>
              <w:widowControl/>
              <w:suppressLineNumbers w:val="0"/>
              <w:spacing w:before="0" w:beforeAutospacing="0" w:after="0" w:afterAutospacing="0" w:line="340" w:lineRule="exact"/>
              <w:ind w:left="0" w:right="0"/>
              <w:jc w:val="center"/>
              <w:rPr>
                <w:rFonts w:hint="eastAsia" w:ascii="仿宋_GB2312" w:hAnsi="仿宋" w:eastAsia="仿宋_GB2312" w:cs="宋体"/>
                <w:color w:val="000000"/>
                <w:kern w:val="0"/>
                <w:sz w:val="24"/>
                <w:szCs w:val="24"/>
                <w:lang w:val="en-US"/>
              </w:rPr>
            </w:pPr>
            <w:r>
              <w:rPr>
                <w:rFonts w:hint="eastAsia" w:ascii="仿宋_GB2312" w:hAnsi="仿宋" w:eastAsia="仿宋_GB2312" w:cs="宋体"/>
                <w:color w:val="000000"/>
                <w:kern w:val="0"/>
                <w:sz w:val="24"/>
                <w:szCs w:val="24"/>
                <w:lang w:val="en-US" w:eastAsia="zh-CN" w:bidi="ar"/>
              </w:rPr>
              <w:t>不合格</w:t>
            </w:r>
          </w:p>
        </w:tc>
      </w:tr>
    </w:tbl>
    <w:p w14:paraId="035CF4FF">
      <w:pPr>
        <w:keepNext w:val="0"/>
        <w:keepLines w:val="0"/>
        <w:widowControl w:val="0"/>
        <w:suppressLineNumbers w:val="0"/>
        <w:spacing w:before="0" w:beforeAutospacing="0" w:after="0" w:afterAutospacing="0"/>
        <w:ind w:left="0" w:right="0"/>
        <w:jc w:val="both"/>
        <w:rPr>
          <w:lang w:val="en-US"/>
        </w:rPr>
      </w:pPr>
    </w:p>
    <w:p w14:paraId="3233B73C"/>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简体">
    <w:panose1 w:val="02010601030101010101"/>
    <w:charset w:val="86"/>
    <w:family w:val="auto"/>
    <w:pitch w:val="default"/>
    <w:sig w:usb0="00000001" w:usb1="080E0000" w:usb2="00000000" w:usb3="00000000" w:csb0="00040000" w:csb1="00000000"/>
  </w:font>
  <w:font w:name="Helvetica">
    <w:panose1 w:val="00000000000000000000"/>
    <w:charset w:val="00"/>
    <w:family w:val="auto"/>
    <w:pitch w:val="default"/>
    <w:sig w:usb0="E00002FF" w:usb1="5000785B" w:usb2="00000000" w:usb3="00000000" w:csb0="2000019F" w:csb1="4F010000"/>
  </w:font>
  <w:font w:name="仿宋_GB2312">
    <w:panose1 w:val="02010609030101010101"/>
    <w:charset w:val="86"/>
    <w:family w:val="auto"/>
    <w:pitch w:val="default"/>
    <w:sig w:usb0="00000001" w:usb1="080E0000" w:usb2="00000000" w:usb3="00000000" w:csb0="00040000" w:csb1="00000000"/>
  </w:font>
  <w:font w:name="仿宋">
    <w:altName w:val="仿宋-简"/>
    <w:panose1 w:val="02010609060101010101"/>
    <w:charset w:val="86"/>
    <w:family w:val="auto"/>
    <w:pitch w:val="default"/>
    <w:sig w:usb0="00000000" w:usb1="00000000" w:usb2="00000016" w:usb3="00000000" w:csb0="00040001" w:csb1="00000000"/>
  </w:font>
  <w:font w:name="汉仪仿宋KW">
    <w:panose1 w:val="00020600040101010101"/>
    <w:charset w:val="86"/>
    <w:family w:val="auto"/>
    <w:pitch w:val="default"/>
    <w:sig w:usb0="A00002BF" w:usb1="18EF7CFA" w:usb2="00000016" w:usb3="00000000" w:csb0="00040000" w:csb1="00000000"/>
  </w:font>
  <w:font w:name="方正小标宋_GBK">
    <w:altName w:val="方正小标宋简体"/>
    <w:panose1 w:val="00000000000000000000"/>
    <w:charset w:val="86"/>
    <w:family w:val="auto"/>
    <w:pitch w:val="default"/>
    <w:sig w:usb0="00000000" w:usb1="00000000" w:usb2="00000010" w:usb3="00000000" w:csb0="00040000" w:csb1="00000000"/>
  </w:font>
  <w:font w:name="汉仪中黑KW">
    <w:panose1 w:val="00020600040101010101"/>
    <w:charset w:val="86"/>
    <w:family w:val="auto"/>
    <w:pitch w:val="default"/>
    <w:sig w:usb0="A00002BF" w:usb1="18EF7CFA" w:usb2="00000016" w:usb3="00000000" w:csb0="00040000" w:csb1="00000000"/>
  </w:font>
  <w:font w:name="楷体_GB2312">
    <w:altName w:val="汉仪楷体简"/>
    <w:panose1 w:val="02010609030101010101"/>
    <w:charset w:val="86"/>
    <w:family w:val="auto"/>
    <w:pitch w:val="default"/>
    <w:sig w:usb0="00000000" w:usb1="00000000" w:usb2="00000000" w:usb3="00000000" w:csb0="00040000" w:csb1="00000000"/>
  </w:font>
  <w:font w:name="等线">
    <w:altName w:val="汉仪中等线KW"/>
    <w:panose1 w:val="00000000000000000000"/>
    <w:charset w:val="86"/>
    <w:family w:val="auto"/>
    <w:pitch w:val="default"/>
    <w:sig w:usb0="00000000" w:usb1="00000000" w:usb2="00000010" w:usb3="00000000" w:csb0="00040000" w:csb1="00000000"/>
  </w:font>
  <w:font w:name="汉仪中等线KW">
    <w:panose1 w:val="01010104010101010101"/>
    <w:charset w:val="86"/>
    <w:family w:val="auto"/>
    <w:pitch w:val="default"/>
    <w:sig w:usb0="800002BF" w:usb1="004F7CFA" w:usb2="00000000" w:usb3="00000000" w:csb0="00040001" w:csb1="00000000"/>
  </w:font>
  <w:font w:name="儷宋 Pro">
    <w:panose1 w:val="02020300000000000000"/>
    <w:charset w:val="88"/>
    <w:family w:val="auto"/>
    <w:pitch w:val="default"/>
    <w:sig w:usb0="80000001" w:usb1="28091800" w:usb2="00000016" w:usb3="00000000" w:csb0="00100000" w:csb1="00000000"/>
  </w:font>
  <w:font w:name="Helvetica Neue">
    <w:panose1 w:val="02000503000000020004"/>
    <w:charset w:val="00"/>
    <w:family w:val="auto"/>
    <w:pitch w:val="default"/>
    <w:sig w:usb0="E50002FF" w:usb1="500079DB" w:usb2="00000010" w:usb3="00000000" w:csb0="00000000" w:csb1="00000000"/>
  </w:font>
  <w:font w:name="汉仪楷体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A0F3C52" w:usb2="00000016" w:usb3="00000000" w:csb0="0004001F" w:csb1="00000000"/>
  </w:font>
  <w:font w:name="仿宋-简">
    <w:panose1 w:val="02010609060101010101"/>
    <w:charset w:val="86"/>
    <w:family w:val="auto"/>
    <w:pitch w:val="default"/>
    <w:sig w:usb0="A00002BF" w:usb1="3ACF7CFA" w:usb2="00000016" w:usb3="00000000" w:csb0="00040001"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2"/>
  <w:doNotDisplayPageBoundaries w:val="1"/>
  <w:bordersDoNotSurroundHeader w:val="1"/>
  <w:bordersDoNotSurroundFooter w:val="1"/>
  <w:trackRevisions w:val="1"/>
  <w:documentProtection w:enforcement="0"/>
  <w:displayHorizontalDrawingGridEvery w:val="0"/>
  <w:displayVerticalDrawingGridEvery w:val="2"/>
  <w:compat>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9BAB832"/>
    <w:rsid w:val="6CBB335F"/>
    <w:rsid w:val="7CF315B3"/>
    <w:rsid w:val="7D7D4F93"/>
    <w:rsid w:val="7E8E2BAC"/>
    <w:rsid w:val="DD7B7EA6"/>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rPr>
  </w:style>
  <w:style w:type="character" w:default="1" w:styleId="3">
    <w:name w:val="Default Paragraph Font"/>
    <w:semiHidden/>
    <w:qFormat/>
    <w:uiPriority w:val="0"/>
  </w:style>
  <w:style w:type="table" w:default="1" w:styleId="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character" w:styleId="4">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TotalTime>0</TotalTime>
  <ScaleCrop>false</ScaleCrop>
  <LinksUpToDate>false</LinksUpToDate>
  <Application>WPS Office_12.1.26035.26035_F1E327BC-269C-435d-A152-05C5408002CA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2026-07-29T01:42:00Z</dcterms:created>
  <dc:creator>Apache POI</dc:creator>
  <cp:lastModifiedBy>WPS_1692262740</cp:lastModifiedBy>
  <dcterms:modified xsi:type="dcterms:W3CDTF">2026-07-28T11:22:32Z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2052-12.1.26035.26035</vt:lpwstr>
  </property>
  <property fmtid="{D5CDD505-2E9C-101B-9397-08002B2CF9AE}" pid="3" name="ICV">
    <vt:lpwstr>C7D15AB45CB588A96C20686A800FAB9A_43</vt:lpwstr>
  </property>
</Properties>
</file>